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983" w:rsidRDefault="00E9100A">
      <w:pPr>
        <w:pStyle w:val="Corps"/>
      </w:pPr>
      <w:r>
        <w:rPr>
          <w:noProof/>
        </w:rPr>
        <mc:AlternateContent>
          <mc:Choice Requires="wpg">
            <w:drawing>
              <wp:anchor distT="57150" distB="57150" distL="57150" distR="57150" simplePos="0" relativeHeight="251660288" behindDoc="0" locked="0" layoutInCell="1" allowOverlap="1">
                <wp:simplePos x="0" y="0"/>
                <wp:positionH relativeFrom="page">
                  <wp:posOffset>4460875</wp:posOffset>
                </wp:positionH>
                <wp:positionV relativeFrom="page">
                  <wp:posOffset>9525</wp:posOffset>
                </wp:positionV>
                <wp:extent cx="3099436" cy="10687686"/>
                <wp:effectExtent l="0" t="0" r="0" b="0"/>
                <wp:wrapNone/>
                <wp:docPr id="1073741832" name="officeArt object"/>
                <wp:cNvGraphicFramePr/>
                <a:graphic xmlns:a="http://schemas.openxmlformats.org/drawingml/2006/main">
                  <a:graphicData uri="http://schemas.microsoft.com/office/word/2010/wordprocessingGroup">
                    <wpg:wgp>
                      <wpg:cNvGrpSpPr/>
                      <wpg:grpSpPr>
                        <a:xfrm>
                          <a:off x="0" y="0"/>
                          <a:ext cx="3099436" cy="10687686"/>
                          <a:chOff x="0" y="0"/>
                          <a:chExt cx="3099435" cy="10687685"/>
                        </a:xfrm>
                      </wpg:grpSpPr>
                      <wpg:grpSp>
                        <wpg:cNvPr id="1073741827" name="Group 1073741827"/>
                        <wpg:cNvGrpSpPr/>
                        <wpg:grpSpPr>
                          <a:xfrm>
                            <a:off x="0" y="-1"/>
                            <a:ext cx="3099435" cy="10058401"/>
                            <a:chOff x="0" y="0"/>
                            <a:chExt cx="3099434" cy="10058400"/>
                          </a:xfrm>
                        </wpg:grpSpPr>
                        <wps:wsp>
                          <wps:cNvPr id="1073741825" name="Shape 1073741825"/>
                          <wps:cNvSpPr/>
                          <wps:spPr>
                            <a:xfrm>
                              <a:off x="128593" y="0"/>
                              <a:ext cx="2970842" cy="10058400"/>
                            </a:xfrm>
                            <a:prstGeom prst="rect">
                              <a:avLst/>
                            </a:prstGeom>
                            <a:solidFill>
                              <a:srgbClr val="AA2841"/>
                            </a:solidFill>
                            <a:ln w="12700" cap="flat">
                              <a:noFill/>
                              <a:miter lim="400000"/>
                            </a:ln>
                            <a:effectLst/>
                          </wps:spPr>
                          <wps:bodyPr/>
                        </wps:wsp>
                        <wps:wsp>
                          <wps:cNvPr id="1073741826" name="Shape 1073741826" descr="Light vertical"/>
                          <wps:cNvSpPr/>
                          <wps:spPr>
                            <a:xfrm>
                              <a:off x="0" y="5080"/>
                              <a:ext cx="128594" cy="10048876"/>
                            </a:xfrm>
                            <a:prstGeom prst="rect">
                              <a:avLst/>
                            </a:prstGeom>
                            <a:solidFill>
                              <a:srgbClr val="AA2841"/>
                            </a:solidFill>
                            <a:ln w="12700" cap="flat">
                              <a:noFill/>
                              <a:miter lim="400000"/>
                            </a:ln>
                            <a:effectLst/>
                          </wps:spPr>
                          <wps:bodyPr/>
                        </wps:wsp>
                      </wpg:grpSp>
                      <wps:wsp>
                        <wps:cNvPr id="1073741828" name="Shape 1073741828"/>
                        <wps:cNvSpPr/>
                        <wps:spPr>
                          <a:xfrm>
                            <a:off x="-1" y="-1"/>
                            <a:ext cx="3099437" cy="2513331"/>
                          </a:xfrm>
                          <a:prstGeom prst="rect">
                            <a:avLst/>
                          </a:prstGeom>
                          <a:solidFill>
                            <a:srgbClr val="AA2841"/>
                          </a:solidFill>
                          <a:ln w="12700" cap="flat">
                            <a:noFill/>
                            <a:miter lim="400000"/>
                          </a:ln>
                          <a:effectLst/>
                        </wps:spPr>
                        <wps:bodyPr/>
                      </wps:wsp>
                      <wpg:grpSp>
                        <wpg:cNvPr id="1073741831" name="Group 1073741831"/>
                        <wpg:cNvGrpSpPr/>
                        <wpg:grpSpPr>
                          <a:xfrm>
                            <a:off x="-1" y="7194549"/>
                            <a:ext cx="3095005" cy="3493137"/>
                            <a:chOff x="0" y="0"/>
                            <a:chExt cx="3095003" cy="3493135"/>
                          </a:xfrm>
                        </wpg:grpSpPr>
                        <wps:wsp>
                          <wps:cNvPr id="1073741829" name="Shape 1073741829"/>
                          <wps:cNvSpPr/>
                          <wps:spPr>
                            <a:xfrm>
                              <a:off x="-1" y="-1"/>
                              <a:ext cx="3095005" cy="3493137"/>
                            </a:xfrm>
                            <a:prstGeom prst="rect">
                              <a:avLst/>
                            </a:prstGeom>
                            <a:solidFill>
                              <a:srgbClr val="AA2841"/>
                            </a:solidFill>
                            <a:ln w="12700" cap="flat">
                              <a:noFill/>
                              <a:miter lim="400000"/>
                            </a:ln>
                            <a:effectLst/>
                          </wps:spPr>
                          <wps:bodyPr/>
                        </wps:wsp>
                        <wps:wsp>
                          <wps:cNvPr id="1073741830" name="Shape 1073741830"/>
                          <wps:cNvSpPr/>
                          <wps:spPr>
                            <a:xfrm>
                              <a:off x="-1" y="-1"/>
                              <a:ext cx="3095005" cy="3493137"/>
                            </a:xfrm>
                            <a:prstGeom prst="rect">
                              <a:avLst/>
                            </a:prstGeom>
                            <a:noFill/>
                            <a:ln w="12700" cap="flat">
                              <a:noFill/>
                              <a:miter lim="400000"/>
                            </a:ln>
                            <a:effectLst/>
                          </wps:spPr>
                          <wps:txbx>
                            <w:txbxContent>
                              <w:p w:rsidR="00832983" w:rsidRDefault="00832983">
                                <w:pPr>
                                  <w:pStyle w:val="Sansinterligne"/>
                                  <w:spacing w:line="360" w:lineRule="auto"/>
                                </w:pPr>
                              </w:p>
                            </w:txbxContent>
                          </wps:txbx>
                          <wps:bodyPr wrap="square" lIns="182879" tIns="182879" rIns="182879" bIns="182879" numCol="1" anchor="b">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id="officeArt object" o:spid="_x0000_s1026" style="position:absolute;margin-left:351.25pt;margin-top:.75pt;width:244.05pt;height:841.55pt;z-index:251660288;mso-wrap-distance-left:4.5pt;mso-wrap-distance-top:4.5pt;mso-wrap-distance-right:4.5pt;mso-wrap-distance-bottom:4.5pt;mso-position-horizontal-relative:page;mso-position-vertical-relative:page" coordsize="30994,10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">
                <v:group id="Group 1073741827" o:spid="_x0000_s1027" style="position:absolute;width:30994;height:100584" coordsize="3099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tH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">
                  <v:rect id="Shape 1073741825" o:spid="_x0000_s1028" style="position:absolute;left:1285;width:29709;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" fillcolor="#aa2841" stroked="f" strokeweight="1pt">
                    <v:stroke miterlimit="4"/>
                  </v:rect>
                  <v:rect id="Shape 1073741826" o:spid="_x0000_s1029" alt="Light vertical" style="position:absolute;top:50;width:1285;height:10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" fillcolor="#aa2841" stroked="f" strokeweight="1pt">
                    <v:stroke miterlimit="4"/>
                  </v:rect>
                </v:group>
                <v:rect id="Shape 1073741828" o:spid="_x0000_s1030" style="position:absolute;width:30994;height:2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" fillcolor="#aa2841" stroked="f" strokeweight="1pt">
                  <v:stroke miterlimit="4"/>
                </v:rect>
                <v:group id="Group 1073741831" o:spid="_x0000_s1031" style="position:absolute;top:71945;width:30950;height:34931" coordsize="30950,3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">
                  <v:rect id="Shape 1073741829" o:spid="_x0000_s1032" style="position:absolute;width:30950;height:3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" fillcolor="#aa2841" stroked="f" strokeweight="1pt">
                    <v:stroke miterlimit="4"/>
                  </v:rect>
                  <v:rect id="Shape 1073741830" o:spid="_x0000_s1033" style="position:absolute;width:30950;height:349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" filled="f" stroked="f" strokeweight="1pt">
                    <v:stroke miterlimit="4"/>
                    <v:textbox inset="5.07997mm,5.07997mm,5.07997mm,5.07997mm">
                      <w:txbxContent>
                        <w:p w:rsidR="00832983" w:rsidRDefault="00832983">
                          <w:pPr>
                            <w:pStyle w:val="Sansinterligne"/>
                            <w:spacing w:line="360" w:lineRule="auto"/>
                          </w:pPr>
                          <w:bookmarkStart w:id="1" w:name="_GoBack"/>
                          <w:bookmarkEnd w:id="1"/>
                        </w:p>
                      </w:txbxContent>
                    </v:textbox>
                  </v:rect>
                </v:group>
                <w10:wrap anchorx="page" anchory="page"/>
              </v:group>
            </w:pict>
          </mc:Fallback>
        </mc:AlternateContent>
      </w:r>
    </w:p>
    <w:p w:rsidR="00832983" w:rsidRDefault="00E9100A">
      <w:pPr>
        <w:pStyle w:val="Corps"/>
      </w:pPr>
      <w:r>
        <w:rPr>
          <w:noProof/>
        </w:rPr>
        <w:drawing>
          <wp:anchor distT="57150" distB="57150" distL="57150" distR="57150" simplePos="0" relativeHeight="251661312" behindDoc="0" locked="0" layoutInCell="1" allowOverlap="1">
            <wp:simplePos x="0" y="0"/>
            <wp:positionH relativeFrom="page">
              <wp:posOffset>1855469</wp:posOffset>
            </wp:positionH>
            <wp:positionV relativeFrom="page">
              <wp:posOffset>3206750</wp:posOffset>
            </wp:positionV>
            <wp:extent cx="5704841" cy="4278630"/>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2.jpg"/>
                    <pic:cNvPicPr>
                      <a:picLocks noChangeAspect="1"/>
                    </pic:cNvPicPr>
                  </pic:nvPicPr>
                  <pic:blipFill>
                    <a:blip r:embed="rId8">
                      <a:extLst/>
                    </a:blip>
                    <a:stretch>
                      <a:fillRect/>
                    </a:stretch>
                  </pic:blipFill>
                  <pic:spPr>
                    <a:xfrm>
                      <a:off x="0" y="0"/>
                      <a:ext cx="5704841" cy="4278630"/>
                    </a:xfrm>
                    <a:prstGeom prst="rect">
                      <a:avLst/>
                    </a:prstGeom>
                    <a:ln w="12700" cap="flat">
                      <a:solidFill>
                        <a:srgbClr val="FFFFFF"/>
                      </a:solidFill>
                      <a:prstDash val="solid"/>
                      <a:round/>
                    </a:ln>
                    <a:effectLst/>
                  </pic:spPr>
                </pic:pic>
              </a:graphicData>
            </a:graphic>
          </wp:anchor>
        </w:drawing>
      </w:r>
      <w:r>
        <w:rPr>
          <w:noProof/>
        </w:rPr>
        <mc:AlternateContent>
          <mc:Choice Requires="wpg">
            <w:drawing>
              <wp:anchor distT="57150" distB="57150" distL="57150" distR="57150" simplePos="0" relativeHeight="251662336" behindDoc="0" locked="0" layoutInCell="1" allowOverlap="1">
                <wp:simplePos x="0" y="0"/>
                <wp:positionH relativeFrom="page">
                  <wp:posOffset>0</wp:posOffset>
                </wp:positionH>
                <wp:positionV relativeFrom="page">
                  <wp:posOffset>2538730</wp:posOffset>
                </wp:positionV>
                <wp:extent cx="6995160" cy="64008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6995160" cy="640080"/>
                          <a:chOff x="0" y="0"/>
                          <a:chExt cx="6995159" cy="640079"/>
                        </a:xfrm>
                      </wpg:grpSpPr>
                      <wps:wsp>
                        <wps:cNvPr id="1073741835" name="Shape 1073741835"/>
                        <wps:cNvSpPr/>
                        <wps:spPr>
                          <a:xfrm>
                            <a:off x="-1" y="0"/>
                            <a:ext cx="6995161" cy="640080"/>
                          </a:xfrm>
                          <a:prstGeom prst="rect">
                            <a:avLst/>
                          </a:prstGeom>
                          <a:solidFill>
                            <a:srgbClr val="049B55"/>
                          </a:solidFill>
                          <a:ln w="12700" cap="flat">
                            <a:solidFill>
                              <a:srgbClr val="FFFFFF"/>
                            </a:solidFill>
                            <a:prstDash val="solid"/>
                            <a:miter lim="800000"/>
                          </a:ln>
                          <a:effectLst/>
                        </wps:spPr>
                        <wps:bodyPr/>
                      </wps:wsp>
                      <wps:wsp>
                        <wps:cNvPr id="1073741836" name="Shape 1073741836"/>
                        <wps:cNvSpPr/>
                        <wps:spPr>
                          <a:xfrm>
                            <a:off x="-1" y="0"/>
                            <a:ext cx="6995161" cy="640080"/>
                          </a:xfrm>
                          <a:prstGeom prst="rect">
                            <a:avLst/>
                          </a:prstGeom>
                          <a:noFill/>
                          <a:ln w="12700" cap="flat">
                            <a:noFill/>
                            <a:miter lim="400000"/>
                          </a:ln>
                          <a:effectLst/>
                        </wps:spPr>
                        <wps:txbx>
                          <w:txbxContent>
                            <w:p w:rsidR="00832983" w:rsidRDefault="00E9100A">
                              <w:pPr>
                                <w:pStyle w:val="Sansinterligne"/>
                                <w:jc w:val="right"/>
                              </w:pPr>
                              <w:r>
                                <w:rPr>
                                  <w:rFonts w:ascii="Cambria" w:eastAsia="Cambria" w:hAnsi="Cambria" w:cs="Cambria"/>
                                  <w:color w:val="FFFFFF"/>
                                  <w:sz w:val="72"/>
                                  <w:szCs w:val="72"/>
                                  <w:u w:color="FFFFFF"/>
                                  <w:lang w:val="fr-FR"/>
                                </w:rPr>
                                <w:t>Mise en défens communautaire</w:t>
                              </w:r>
                            </w:p>
                          </w:txbxContent>
                        </wps:txbx>
                        <wps:bodyPr wrap="square" lIns="45719" tIns="45719" rIns="45719" bIns="45719" numCol="1" anchor="ctr">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_x0000_s1034" style="visibility:visible;position:absolute;margin-left:0.0pt;margin-top:199.9pt;width:550.8pt;height:50.4pt;z-index:251662336;mso-position-horizontal:absolute;mso-position-horizontal-relative:page;mso-position-vertical:absolute;mso-position-vertical-relative:page;mso-wrap-distance-left:4.5pt;mso-wrap-distance-top:4.5pt;mso-wrap-distance-right:4.5pt;mso-wrap-distance-bottom:4.5pt;" coordorigin="0,0" coordsize="6995159,640080">
                <w10:wrap type="none" side="bothSides" anchorx="page" anchory="page"/>
                <v:rect id="_x0000_s1035" style="position:absolute;left:0;top:0;width:6995159;height:640080;">
                  <v:fill color="#049B55" opacity="100.0%" type="solid"/>
                  <v:stroke filltype="solid" color="#FFFFFF" opacity="100.0%" weight="1.0pt" dashstyle="solid" endcap="flat" miterlimit="800.0%" joinstyle="miter" linestyle="single" startarrow="none" startarrowwidth="medium" startarrowlength="medium" endarrow="none" endarrowwidth="medium" endarrowlength="medium"/>
                </v:rect>
                <v:rect id="_x0000_s1036" style="position:absolute;left:0;top:0;width:6995159;height:640080;">
                  <v:fill on="f"/>
                  <v:stroke on="f" weight="1.0pt" dashstyle="solid" endcap="flat" miterlimit="400.0%" joinstyle="miter" linestyle="single" startarrow="none" startarrowwidth="medium" startarrowlength="medium" endarrow="none" endarrowwidth="medium" endarrowlength="medium"/>
                  <v:textbox>
                    <w:txbxContent>
                      <w:p>
                        <w:pPr>
                          <w:pStyle w:val="No Spacing"/>
                          <w:jc w:val="right"/>
                        </w:pPr>
                        <w:r>
                          <w:rPr>
                            <w:rFonts w:ascii="Cambria" w:cs="Cambria" w:hAnsi="Cambria" w:eastAsia="Cambria"/>
                            <w:color w:val="ffffff"/>
                            <w:sz w:val="72"/>
                            <w:szCs w:val="72"/>
                            <w:u w:color="ffffff"/>
                            <w:rtl w:val="0"/>
                            <w:lang w:val="fr-FR"/>
                          </w:rPr>
                          <w:t>Mise en d</w:t>
                        </w:r>
                        <w:r>
                          <w:rPr>
                            <w:rFonts w:ascii="Cambria" w:cs="Cambria" w:hAnsi="Cambria" w:eastAsia="Cambria"/>
                            <w:color w:val="ffffff"/>
                            <w:sz w:val="72"/>
                            <w:szCs w:val="72"/>
                            <w:u w:color="ffffff"/>
                            <w:rtl w:val="0"/>
                            <w:lang w:val="fr-FR"/>
                          </w:rPr>
                          <w:t>é</w:t>
                        </w:r>
                        <w:r>
                          <w:rPr>
                            <w:rFonts w:ascii="Cambria" w:cs="Cambria" w:hAnsi="Cambria" w:eastAsia="Cambria"/>
                            <w:color w:val="ffffff"/>
                            <w:sz w:val="72"/>
                            <w:szCs w:val="72"/>
                            <w:u w:color="ffffff"/>
                            <w:rtl w:val="0"/>
                            <w:lang w:val="fr-FR"/>
                          </w:rPr>
                          <w:t>fens communautaire</w:t>
                        </w:r>
                      </w:p>
                    </w:txbxContent>
                  </v:textbox>
                </v:rect>
              </v:group>
            </w:pict>
          </mc:Fallback>
        </mc:AlternateContent>
      </w:r>
      <w:r>
        <w:rPr>
          <w:rFonts w:ascii="Arial Unicode MS" w:eastAsia="Arial Unicode MS" w:hAnsi="Arial Unicode MS" w:cs="Arial Unicode MS"/>
          <w:sz w:val="20"/>
          <w:szCs w:val="20"/>
        </w:rPr>
        <w:br w:type="page"/>
      </w:r>
    </w:p>
    <w:p w:rsidR="00832983" w:rsidRDefault="00E9100A">
      <w:pPr>
        <w:pStyle w:val="Titre1"/>
        <w:rPr>
          <w:lang w:val="fr-FR"/>
        </w:rPr>
      </w:pPr>
      <w:bookmarkStart w:id="0" w:name="_Toc"/>
      <w:r>
        <w:rPr>
          <w:lang w:val="fr-FR"/>
        </w:rPr>
        <w:lastRenderedPageBreak/>
        <w:t>Tableau de matières</w:t>
      </w:r>
      <w:bookmarkEnd w:id="0"/>
    </w:p>
    <w:p w:rsidR="00832983" w:rsidRDefault="00832983">
      <w:pPr>
        <w:pStyle w:val="Corps"/>
        <w:spacing w:after="0" w:line="260" w:lineRule="atLeast"/>
        <w:rPr>
          <w:rFonts w:ascii="Arial" w:eastAsia="Arial" w:hAnsi="Arial" w:cs="Arial"/>
          <w:sz w:val="18"/>
          <w:szCs w:val="18"/>
        </w:rPr>
      </w:pPr>
    </w:p>
    <w:p w:rsidR="00832983" w:rsidRDefault="00E9100A">
      <w:pPr>
        <w:pStyle w:val="Corps"/>
        <w:tabs>
          <w:tab w:val="right" w:leader="dot" w:pos="5670"/>
        </w:tabs>
      </w:pPr>
      <w:r>
        <w:fldChar w:fldCharType="begin"/>
      </w:r>
      <w:r>
        <w:instrText xml:space="preserve"> TOC \t "heading 1, 1"</w:instrText>
      </w:r>
      <w:r>
        <w:fldChar w:fldCharType="separate"/>
      </w:r>
    </w:p>
    <w:p w:rsidR="00832983" w:rsidRDefault="00E9100A">
      <w:pPr>
        <w:pStyle w:val="TM1"/>
      </w:pPr>
      <w:r>
        <w:t>Tableau de matières</w:t>
      </w:r>
      <w:r>
        <w:tab/>
      </w:r>
      <w:r>
        <w:fldChar w:fldCharType="begin"/>
      </w:r>
      <w:r>
        <w:instrText xml:space="preserve"> PAGEREF _Toc \h </w:instrText>
      </w:r>
      <w:r>
        <w:fldChar w:fldCharType="separate"/>
      </w:r>
      <w:r>
        <w:t>2</w:t>
      </w:r>
      <w:r>
        <w:fldChar w:fldCharType="end"/>
      </w:r>
    </w:p>
    <w:p w:rsidR="00832983" w:rsidRDefault="00E9100A">
      <w:pPr>
        <w:pStyle w:val="TM1"/>
      </w:pPr>
      <w:r>
        <w:t>Tableau d’illustrations</w:t>
      </w:r>
      <w:r>
        <w:tab/>
      </w:r>
      <w:r>
        <w:fldChar w:fldCharType="begin"/>
      </w:r>
      <w:r>
        <w:instrText xml:space="preserve"> PAGEREF _Toc1 \h </w:instrText>
      </w:r>
      <w:r>
        <w:fldChar w:fldCharType="separate"/>
      </w:r>
      <w:r>
        <w:t>2</w:t>
      </w:r>
      <w:r>
        <w:fldChar w:fldCharType="end"/>
      </w:r>
    </w:p>
    <w:p w:rsidR="00832983" w:rsidRDefault="00E9100A">
      <w:pPr>
        <w:pStyle w:val="TM1"/>
      </w:pPr>
      <w:r>
        <w:t>Liste d’abréviations</w:t>
      </w:r>
      <w:r>
        <w:tab/>
      </w:r>
      <w:r>
        <w:fldChar w:fldCharType="begin"/>
      </w:r>
      <w:r>
        <w:instrText xml:space="preserve"> PAGEREF _Toc2 \h </w:instrText>
      </w:r>
      <w:r>
        <w:fldChar w:fldCharType="separate"/>
      </w:r>
      <w:r>
        <w:t>2</w:t>
      </w:r>
      <w:r>
        <w:fldChar w:fldCharType="end"/>
      </w:r>
    </w:p>
    <w:p w:rsidR="00832983" w:rsidRDefault="00E9100A">
      <w:pPr>
        <w:pStyle w:val="TM1"/>
        <w:numPr>
          <w:ilvl w:val="0"/>
          <w:numId w:val="1"/>
        </w:numPr>
      </w:pPr>
      <w:r>
        <w:t>Informations générales</w:t>
      </w:r>
      <w:r>
        <w:tab/>
      </w:r>
      <w:r>
        <w:fldChar w:fldCharType="begin"/>
      </w:r>
      <w:r>
        <w:instrText xml:space="preserve"> PAGEREF _Toc3 \h </w:instrText>
      </w:r>
      <w:r>
        <w:fldChar w:fldCharType="separate"/>
      </w:r>
      <w:r>
        <w:t>5</w:t>
      </w:r>
      <w:r>
        <w:fldChar w:fldCharType="end"/>
      </w:r>
    </w:p>
    <w:p w:rsidR="00832983" w:rsidRDefault="00E9100A">
      <w:pPr>
        <w:pStyle w:val="TM1"/>
        <w:numPr>
          <w:ilvl w:val="0"/>
          <w:numId w:val="1"/>
        </w:numPr>
      </w:pPr>
      <w:r>
        <w:t>Contexte de l’expérience</w:t>
      </w:r>
      <w:r>
        <w:tab/>
      </w:r>
      <w:r>
        <w:fldChar w:fldCharType="begin"/>
      </w:r>
      <w:r>
        <w:instrText xml:space="preserve"> PAGEREF _Toc4 \h </w:instrText>
      </w:r>
      <w:r>
        <w:fldChar w:fldCharType="separate"/>
      </w:r>
      <w:r>
        <w:t>5</w:t>
      </w:r>
      <w:r>
        <w:fldChar w:fldCharType="end"/>
      </w:r>
    </w:p>
    <w:p w:rsidR="00832983" w:rsidRDefault="00E9100A">
      <w:pPr>
        <w:pStyle w:val="TM1"/>
        <w:numPr>
          <w:ilvl w:val="0"/>
          <w:numId w:val="1"/>
        </w:numPr>
      </w:pPr>
      <w:r>
        <w:t>Caractéristiques essentielles de l’expérience</w:t>
      </w:r>
      <w:r>
        <w:tab/>
      </w:r>
      <w:r>
        <w:fldChar w:fldCharType="begin"/>
      </w:r>
      <w:r>
        <w:instrText xml:space="preserve"> PAGEREF _Toc5 \h </w:instrText>
      </w:r>
      <w:r>
        <w:fldChar w:fldCharType="separate"/>
      </w:r>
      <w:r>
        <w:t>5</w:t>
      </w:r>
      <w:r>
        <w:fldChar w:fldCharType="end"/>
      </w:r>
    </w:p>
    <w:p w:rsidR="00832983" w:rsidRDefault="00E9100A">
      <w:pPr>
        <w:pStyle w:val="TM1"/>
        <w:numPr>
          <w:ilvl w:val="0"/>
          <w:numId w:val="1"/>
        </w:numPr>
      </w:pPr>
      <w:r>
        <w:t>Parties prenantes et partenaires – Rôles et responsabilités</w:t>
      </w:r>
      <w:r>
        <w:tab/>
      </w:r>
      <w:r>
        <w:fldChar w:fldCharType="begin"/>
      </w:r>
      <w:r>
        <w:instrText xml:space="preserve"> PAGEREF _Toc6 \h </w:instrText>
      </w:r>
      <w:r>
        <w:fldChar w:fldCharType="separate"/>
      </w:r>
      <w:r>
        <w:t>7</w:t>
      </w:r>
      <w:r>
        <w:fldChar w:fldCharType="end"/>
      </w:r>
    </w:p>
    <w:p w:rsidR="00832983" w:rsidRDefault="00E9100A">
      <w:pPr>
        <w:pStyle w:val="TM1"/>
        <w:numPr>
          <w:ilvl w:val="0"/>
          <w:numId w:val="1"/>
        </w:numPr>
      </w:pPr>
      <w:r>
        <w:t>Ressources</w:t>
      </w:r>
      <w:r>
        <w:tab/>
      </w:r>
      <w:r>
        <w:fldChar w:fldCharType="begin"/>
      </w:r>
      <w:r>
        <w:instrText xml:space="preserve"> PAGEREF _Toc7 \h </w:instrText>
      </w:r>
      <w:r>
        <w:fldChar w:fldCharType="separate"/>
      </w:r>
      <w:r>
        <w:t>7</w:t>
      </w:r>
      <w:r>
        <w:fldChar w:fldCharType="end"/>
      </w:r>
    </w:p>
    <w:p w:rsidR="00832983" w:rsidRDefault="00E9100A">
      <w:pPr>
        <w:pStyle w:val="TM1"/>
        <w:numPr>
          <w:ilvl w:val="0"/>
          <w:numId w:val="1"/>
        </w:numPr>
      </w:pPr>
      <w:r>
        <w:t>Conséquences / impact de l’expérience</w:t>
      </w:r>
      <w:r>
        <w:tab/>
      </w:r>
      <w:r>
        <w:fldChar w:fldCharType="begin"/>
      </w:r>
      <w:r>
        <w:instrText xml:space="preserve"> PAGEREF _Toc8 \h </w:instrText>
      </w:r>
      <w:r>
        <w:fldChar w:fldCharType="separate"/>
      </w:r>
      <w:r>
        <w:t>7</w:t>
      </w:r>
      <w:r>
        <w:fldChar w:fldCharType="end"/>
      </w:r>
    </w:p>
    <w:p w:rsidR="00832983" w:rsidRDefault="00E9100A">
      <w:pPr>
        <w:pStyle w:val="TM1"/>
        <w:numPr>
          <w:ilvl w:val="0"/>
          <w:numId w:val="1"/>
        </w:numPr>
      </w:pPr>
      <w:r>
        <w:t>Leçons apprises et recommandations</w:t>
      </w:r>
      <w:r>
        <w:tab/>
      </w:r>
      <w:r>
        <w:fldChar w:fldCharType="begin"/>
      </w:r>
      <w:r>
        <w:instrText xml:space="preserve"> PAGEREF _Toc9 \h </w:instrText>
      </w:r>
      <w:r>
        <w:fldChar w:fldCharType="separate"/>
      </w:r>
      <w:r>
        <w:t>8</w:t>
      </w:r>
      <w:r>
        <w:fldChar w:fldCharType="end"/>
      </w:r>
    </w:p>
    <w:p w:rsidR="00832983" w:rsidRDefault="00E9100A">
      <w:pPr>
        <w:pStyle w:val="TM1"/>
        <w:numPr>
          <w:ilvl w:val="0"/>
          <w:numId w:val="2"/>
        </w:numPr>
      </w:pPr>
      <w:r>
        <w:t>Challenges</w:t>
      </w:r>
      <w:r>
        <w:tab/>
      </w:r>
      <w:r>
        <w:fldChar w:fldCharType="begin"/>
      </w:r>
      <w:r>
        <w:instrText xml:space="preserve"> PAGEREF _Toc10 \h </w:instrText>
      </w:r>
      <w:r>
        <w:fldChar w:fldCharType="separate"/>
      </w:r>
      <w:r>
        <w:t>8</w:t>
      </w:r>
      <w:r>
        <w:fldChar w:fldCharType="end"/>
      </w:r>
    </w:p>
    <w:p w:rsidR="00832983" w:rsidRDefault="00E9100A">
      <w:pPr>
        <w:pStyle w:val="TM1"/>
        <w:numPr>
          <w:ilvl w:val="0"/>
          <w:numId w:val="1"/>
        </w:numPr>
      </w:pPr>
      <w:r>
        <w:t>Durabilité</w:t>
      </w:r>
      <w:r>
        <w:tab/>
      </w:r>
      <w:r>
        <w:fldChar w:fldCharType="begin"/>
      </w:r>
      <w:r>
        <w:instrText xml:space="preserve"> PAGEREF _Toc11 \h </w:instrText>
      </w:r>
      <w:r>
        <w:fldChar w:fldCharType="separate"/>
      </w:r>
      <w:r>
        <w:t>8</w:t>
      </w:r>
      <w:r>
        <w:fldChar w:fldCharType="end"/>
      </w:r>
    </w:p>
    <w:p w:rsidR="00832983" w:rsidRDefault="00E9100A">
      <w:pPr>
        <w:pStyle w:val="TM1"/>
        <w:numPr>
          <w:ilvl w:val="0"/>
          <w:numId w:val="1"/>
        </w:numPr>
      </w:pPr>
      <w:r>
        <w:t>Partager l'expérience / “Up</w:t>
      </w:r>
      <w:r>
        <w:softHyphen/>
        <w:t>Scaling”</w:t>
      </w:r>
      <w:r>
        <w:tab/>
      </w:r>
      <w:r>
        <w:fldChar w:fldCharType="begin"/>
      </w:r>
      <w:r>
        <w:instrText xml:space="preserve"> PAGEREF _Toc12 \h </w:instrText>
      </w:r>
      <w:r>
        <w:fldChar w:fldCharType="separate"/>
      </w:r>
      <w:r>
        <w:t>9</w:t>
      </w:r>
      <w:r>
        <w:fldChar w:fldCharType="end"/>
      </w:r>
    </w:p>
    <w:p w:rsidR="00832983" w:rsidRDefault="00E9100A">
      <w:pPr>
        <w:pStyle w:val="TM1"/>
        <w:numPr>
          <w:ilvl w:val="0"/>
          <w:numId w:val="3"/>
        </w:numPr>
      </w:pPr>
      <w:r>
        <w:t>Bibliographie</w:t>
      </w:r>
      <w:r>
        <w:tab/>
      </w:r>
      <w:r>
        <w:fldChar w:fldCharType="begin"/>
      </w:r>
      <w:r>
        <w:instrText xml:space="preserve"> PAGEREF _Toc13 \h </w:instrText>
      </w:r>
      <w:r>
        <w:fldChar w:fldCharType="separate"/>
      </w:r>
      <w:r>
        <w:t>10</w:t>
      </w:r>
      <w:r>
        <w:fldChar w:fldCharType="end"/>
      </w:r>
    </w:p>
    <w:p w:rsidR="00832983" w:rsidRDefault="00E9100A">
      <w:pPr>
        <w:pStyle w:val="Corps"/>
        <w:tabs>
          <w:tab w:val="right" w:leader="dot" w:pos="5670"/>
        </w:tabs>
        <w:rPr>
          <w:rFonts w:ascii="Arial" w:eastAsia="Arial" w:hAnsi="Arial" w:cs="Arial"/>
          <w:sz w:val="18"/>
          <w:szCs w:val="18"/>
        </w:rPr>
      </w:pPr>
      <w:r>
        <w:fldChar w:fldCharType="end"/>
      </w:r>
    </w:p>
    <w:p w:rsidR="00832983" w:rsidRDefault="00832983">
      <w:pPr>
        <w:pStyle w:val="Corps"/>
        <w:spacing w:after="0" w:line="260" w:lineRule="atLeast"/>
        <w:rPr>
          <w:rFonts w:ascii="Arial" w:eastAsia="Arial" w:hAnsi="Arial" w:cs="Arial"/>
          <w:sz w:val="20"/>
          <w:szCs w:val="20"/>
        </w:rPr>
      </w:pPr>
    </w:p>
    <w:p w:rsidR="00832983" w:rsidRDefault="00832983">
      <w:pPr>
        <w:pStyle w:val="Corps"/>
        <w:spacing w:after="0" w:line="260" w:lineRule="atLeast"/>
        <w:rPr>
          <w:rFonts w:ascii="Arial" w:eastAsia="Arial" w:hAnsi="Arial" w:cs="Arial"/>
          <w:sz w:val="20"/>
          <w:szCs w:val="20"/>
        </w:rPr>
      </w:pPr>
    </w:p>
    <w:p w:rsidR="00832983" w:rsidRDefault="00832983">
      <w:pPr>
        <w:pStyle w:val="Corps"/>
        <w:spacing w:after="0" w:line="260" w:lineRule="atLeast"/>
        <w:rPr>
          <w:rFonts w:ascii="Arial" w:eastAsia="Arial" w:hAnsi="Arial" w:cs="Arial"/>
          <w:sz w:val="20"/>
          <w:szCs w:val="20"/>
        </w:rPr>
      </w:pPr>
    </w:p>
    <w:p w:rsidR="00832983" w:rsidRDefault="00832983">
      <w:pPr>
        <w:pStyle w:val="Corps"/>
        <w:spacing w:after="0" w:line="260" w:lineRule="atLeast"/>
        <w:rPr>
          <w:rFonts w:ascii="Arial" w:eastAsia="Arial" w:hAnsi="Arial" w:cs="Arial"/>
          <w:sz w:val="20"/>
          <w:szCs w:val="20"/>
        </w:rPr>
      </w:pPr>
    </w:p>
    <w:p w:rsidR="00832983" w:rsidRDefault="00E9100A">
      <w:pPr>
        <w:pStyle w:val="Titre1"/>
        <w:rPr>
          <w:sz w:val="20"/>
          <w:szCs w:val="20"/>
          <w:lang w:val="fr-FR"/>
        </w:rPr>
      </w:pPr>
      <w:bookmarkStart w:id="1" w:name="_Toc1"/>
      <w:r>
        <w:rPr>
          <w:lang w:val="fr-FR"/>
        </w:rPr>
        <w:t>Tableau d’illustrations</w:t>
      </w:r>
      <w:bookmarkEnd w:id="1"/>
    </w:p>
    <w:p w:rsidR="00832983" w:rsidRDefault="00E9100A">
      <w:pPr>
        <w:pStyle w:val="Corps"/>
        <w:tabs>
          <w:tab w:val="right" w:leader="dot" w:pos="5670"/>
        </w:tabs>
        <w:spacing w:after="0" w:line="260" w:lineRule="atLeast"/>
        <w:rPr>
          <w:rFonts w:ascii="Arial" w:eastAsia="Arial" w:hAnsi="Arial" w:cs="Arial"/>
          <w:sz w:val="18"/>
          <w:szCs w:val="18"/>
        </w:rPr>
      </w:pPr>
      <w:r>
        <w:rPr>
          <w:rFonts w:ascii="Arial" w:hAnsi="Arial"/>
          <w:sz w:val="18"/>
          <w:szCs w:val="18"/>
        </w:rPr>
        <w:t>Image 1: Localisation de l‘expérience</w:t>
      </w:r>
      <w:r>
        <w:rPr>
          <w:rFonts w:ascii="Arial" w:hAnsi="Arial"/>
          <w:sz w:val="18"/>
          <w:szCs w:val="18"/>
        </w:rPr>
        <w:tab/>
        <w:t>3</w:t>
      </w:r>
    </w:p>
    <w:p w:rsidR="00832983" w:rsidRDefault="00832983">
      <w:pPr>
        <w:pStyle w:val="Corps"/>
        <w:spacing w:after="0" w:line="260" w:lineRule="atLeast"/>
        <w:rPr>
          <w:rFonts w:ascii="Arial" w:eastAsia="Arial" w:hAnsi="Arial" w:cs="Arial"/>
          <w:sz w:val="20"/>
          <w:szCs w:val="20"/>
        </w:rPr>
      </w:pPr>
    </w:p>
    <w:p w:rsidR="00832983" w:rsidRDefault="00832983">
      <w:pPr>
        <w:pStyle w:val="Corps"/>
        <w:spacing w:after="0" w:line="260" w:lineRule="atLeast"/>
        <w:rPr>
          <w:rFonts w:ascii="Arial" w:eastAsia="Arial" w:hAnsi="Arial" w:cs="Arial"/>
          <w:sz w:val="20"/>
          <w:szCs w:val="20"/>
        </w:rPr>
      </w:pPr>
    </w:p>
    <w:p w:rsidR="00832983" w:rsidRDefault="00E9100A">
      <w:pPr>
        <w:pStyle w:val="Corps"/>
        <w:spacing w:after="0" w:line="260" w:lineRule="atLeast"/>
        <w:rPr>
          <w:rFonts w:ascii="Arial" w:eastAsia="Arial" w:hAnsi="Arial" w:cs="Arial"/>
          <w:sz w:val="20"/>
          <w:szCs w:val="20"/>
        </w:rPr>
      </w:pPr>
      <w:r>
        <w:rPr>
          <w:rFonts w:ascii="Arial" w:eastAsia="Arial" w:hAnsi="Arial" w:cs="Arial"/>
          <w:noProof/>
          <w:sz w:val="20"/>
          <w:szCs w:val="20"/>
        </w:rPr>
        <mc:AlternateContent>
          <mc:Choice Requires="wpg">
            <w:drawing>
              <wp:anchor distT="142875" distB="142875" distL="142875" distR="142875" simplePos="0" relativeHeight="251659264" behindDoc="0" locked="0" layoutInCell="1" allowOverlap="1">
                <wp:simplePos x="0" y="0"/>
                <wp:positionH relativeFrom="page">
                  <wp:posOffset>5295900</wp:posOffset>
                </wp:positionH>
                <wp:positionV relativeFrom="page">
                  <wp:posOffset>209550</wp:posOffset>
                </wp:positionV>
                <wp:extent cx="1828800" cy="10267950"/>
                <wp:effectExtent l="0" t="0" r="0" b="0"/>
                <wp:wrapSquare wrapText="bothSides" distT="142875" distB="142875" distL="142875" distR="142875"/>
                <wp:docPr id="1073741841" name="officeArt object"/>
                <wp:cNvGraphicFramePr/>
                <a:graphic xmlns:a="http://schemas.openxmlformats.org/drawingml/2006/main">
                  <a:graphicData uri="http://schemas.microsoft.com/office/word/2010/wordprocessingGroup">
                    <wpg:wgp>
                      <wpg:cNvGrpSpPr/>
                      <wpg:grpSpPr>
                        <a:xfrm>
                          <a:off x="0" y="0"/>
                          <a:ext cx="1828800" cy="10267950"/>
                          <a:chOff x="0" y="0"/>
                          <a:chExt cx="1828800" cy="10267950"/>
                        </a:xfrm>
                      </wpg:grpSpPr>
                      <wps:wsp>
                        <wps:cNvPr id="1073741839" name="Shape 1073741839"/>
                        <wps:cNvSpPr/>
                        <wps:spPr>
                          <a:xfrm>
                            <a:off x="0" y="0"/>
                            <a:ext cx="1828800" cy="10267950"/>
                          </a:xfrm>
                          <a:prstGeom prst="rect">
                            <a:avLst/>
                          </a:prstGeom>
                          <a:solidFill>
                            <a:srgbClr val="BFBFBF">
                              <a:alpha val="35000"/>
                            </a:srgbClr>
                          </a:solidFill>
                          <a:ln w="12700" cap="flat">
                            <a:noFill/>
                            <a:miter lim="400000"/>
                          </a:ln>
                          <a:effectLst/>
                        </wps:spPr>
                        <wps:bodyPr/>
                      </wps:wsp>
                      <wps:wsp>
                        <wps:cNvPr id="1073741840" name="Shape 1073741840"/>
                        <wps:cNvSpPr/>
                        <wps:spPr>
                          <a:xfrm>
                            <a:off x="0" y="0"/>
                            <a:ext cx="1828800" cy="10267950"/>
                          </a:xfrm>
                          <a:prstGeom prst="rect">
                            <a:avLst/>
                          </a:prstGeom>
                          <a:noFill/>
                          <a:ln w="12700" cap="flat">
                            <a:noFill/>
                            <a:miter lim="400000"/>
                          </a:ln>
                          <a:effectLst/>
                        </wps:spPr>
                        <wps:txbx>
                          <w:txbxContent>
                            <w:p w:rsidR="00832983" w:rsidRDefault="00E9100A">
                              <w:pPr>
                                <w:pStyle w:val="Corps"/>
                                <w:spacing w:line="260" w:lineRule="exact"/>
                                <w:rPr>
                                  <w:rFonts w:ascii="Arial" w:eastAsia="Arial" w:hAnsi="Arial" w:cs="Arial"/>
                                  <w:b/>
                                  <w:bCs/>
                                  <w:color w:val="AA2841"/>
                                  <w:u w:color="AA2841"/>
                                </w:rPr>
                              </w:pPr>
                              <w:r>
                                <w:rPr>
                                  <w:rFonts w:ascii="Arial" w:hAnsi="Arial"/>
                                  <w:b/>
                                  <w:bCs/>
                                  <w:color w:val="AA2841"/>
                                  <w:sz w:val="24"/>
                                  <w:szCs w:val="24"/>
                                  <w:u w:color="AA2841"/>
                                </w:rPr>
                                <w:t>Mentions légales</w:t>
                              </w:r>
                            </w:p>
                            <w:p w:rsidR="00832983" w:rsidRDefault="00E9100A">
                              <w:pPr>
                                <w:pStyle w:val="Corps"/>
                                <w:spacing w:after="0" w:line="360" w:lineRule="auto"/>
                                <w:rPr>
                                  <w:rFonts w:ascii="Arial" w:eastAsia="Arial" w:hAnsi="Arial" w:cs="Arial"/>
                                  <w:i/>
                                  <w:iCs/>
                                  <w:sz w:val="16"/>
                                  <w:szCs w:val="16"/>
                                </w:rPr>
                              </w:pPr>
                              <w:proofErr w:type="spellStart"/>
                              <w:r>
                                <w:rPr>
                                  <w:rFonts w:ascii="Arial" w:hAnsi="Arial"/>
                                  <w:i/>
                                  <w:iCs/>
                                  <w:sz w:val="16"/>
                                  <w:szCs w:val="16"/>
                                </w:rPr>
                                <w:t>Experience</w:t>
                              </w:r>
                              <w:proofErr w:type="spellEnd"/>
                              <w:r>
                                <w:rPr>
                                  <w:rFonts w:ascii="Arial" w:hAnsi="Arial"/>
                                  <w:i/>
                                  <w:iCs/>
                                  <w:sz w:val="16"/>
                                  <w:szCs w:val="16"/>
                                </w:rPr>
                                <w:t xml:space="preserve"> en détail</w:t>
                              </w:r>
                            </w:p>
                            <w:p w:rsidR="00832983" w:rsidRDefault="00832983">
                              <w:pPr>
                                <w:pStyle w:val="Corps"/>
                                <w:spacing w:after="0" w:line="480" w:lineRule="auto"/>
                                <w:rPr>
                                  <w:rFonts w:ascii="Arial" w:eastAsia="Arial" w:hAnsi="Arial" w:cs="Arial"/>
                                  <w:sz w:val="16"/>
                                  <w:szCs w:val="16"/>
                                </w:rPr>
                              </w:pPr>
                            </w:p>
                            <w:p w:rsidR="00832983" w:rsidRDefault="00E9100A">
                              <w:pPr>
                                <w:pStyle w:val="Corps"/>
                                <w:spacing w:after="0" w:line="480" w:lineRule="auto"/>
                                <w:rPr>
                                  <w:rFonts w:ascii="Arial" w:eastAsia="Arial" w:hAnsi="Arial" w:cs="Arial"/>
                                  <w:b/>
                                  <w:bCs/>
                                  <w:sz w:val="16"/>
                                  <w:szCs w:val="16"/>
                                </w:rPr>
                              </w:pPr>
                              <w:r>
                                <w:rPr>
                                  <w:rFonts w:ascii="Arial" w:hAnsi="Arial"/>
                                  <w:b/>
                                  <w:bCs/>
                                  <w:sz w:val="16"/>
                                  <w:szCs w:val="16"/>
                                </w:rPr>
                                <w:t xml:space="preserve">Publié á </w:t>
                              </w:r>
                            </w:p>
                            <w:p w:rsidR="00832983" w:rsidRDefault="00E9100A">
                              <w:pPr>
                                <w:pStyle w:val="Corps"/>
                                <w:spacing w:after="0" w:line="480" w:lineRule="auto"/>
                                <w:rPr>
                                  <w:rFonts w:ascii="Arial" w:eastAsia="Arial" w:hAnsi="Arial" w:cs="Arial"/>
                                  <w:sz w:val="16"/>
                                  <w:szCs w:val="16"/>
                                </w:rPr>
                              </w:pPr>
                              <w:r>
                                <w:rPr>
                                  <w:rFonts w:ascii="Arial" w:hAnsi="Arial"/>
                                  <w:sz w:val="16"/>
                                  <w:szCs w:val="16"/>
                                </w:rPr>
                                <w:t>Vienne, en octobre 2016</w:t>
                              </w:r>
                            </w:p>
                            <w:p w:rsidR="00832983" w:rsidRDefault="00E9100A">
                              <w:pPr>
                                <w:pStyle w:val="Corps"/>
                                <w:spacing w:after="0" w:line="480" w:lineRule="auto"/>
                                <w:rPr>
                                  <w:rFonts w:ascii="Arial" w:eastAsia="Arial" w:hAnsi="Arial" w:cs="Arial"/>
                                  <w:sz w:val="16"/>
                                  <w:szCs w:val="16"/>
                                </w:rPr>
                              </w:pPr>
                              <w:proofErr w:type="gramStart"/>
                              <w:r>
                                <w:rPr>
                                  <w:rFonts w:ascii="Arial" w:hAnsi="Arial"/>
                                  <w:b/>
                                  <w:bCs/>
                                  <w:sz w:val="16"/>
                                  <w:szCs w:val="16"/>
                                </w:rPr>
                                <w:t>par</w:t>
                              </w:r>
                              <w:proofErr w:type="gramEnd"/>
                            </w:p>
                            <w:p w:rsidR="00832983" w:rsidRDefault="00E9100A">
                              <w:pPr>
                                <w:pStyle w:val="Corps"/>
                                <w:spacing w:after="0" w:line="360" w:lineRule="auto"/>
                                <w:rPr>
                                  <w:rFonts w:ascii="Arial" w:eastAsia="Arial" w:hAnsi="Arial" w:cs="Arial"/>
                                  <w:sz w:val="16"/>
                                  <w:szCs w:val="16"/>
                                </w:rPr>
                              </w:pPr>
                              <w:r>
                                <w:rPr>
                                  <w:rFonts w:ascii="Arial" w:hAnsi="Arial"/>
                                  <w:sz w:val="16"/>
                                  <w:szCs w:val="16"/>
                                </w:rPr>
                                <w:t xml:space="preserve">HORIZONT3000 </w:t>
                              </w:r>
                              <w:hyperlink r:id="rId9" w:history="1">
                                <w:r>
                                  <w:rPr>
                                    <w:rStyle w:val="Hyperlink0"/>
                                  </w:rPr>
                                  <w:t>www.horizont3000.at</w:t>
                                </w:r>
                              </w:hyperlink>
                              <w:r>
                                <w:rPr>
                                  <w:rFonts w:ascii="Arial" w:hAnsi="Arial"/>
                                  <w:sz w:val="16"/>
                                  <w:szCs w:val="16"/>
                                </w:rPr>
                                <w:t xml:space="preserve"> </w:t>
                              </w:r>
                            </w:p>
                            <w:p w:rsidR="00832983" w:rsidRDefault="00832983">
                              <w:pPr>
                                <w:pStyle w:val="Corps"/>
                                <w:spacing w:after="0" w:line="480" w:lineRule="auto"/>
                                <w:rPr>
                                  <w:rFonts w:ascii="Arial" w:eastAsia="Arial" w:hAnsi="Arial" w:cs="Arial"/>
                                  <w:sz w:val="16"/>
                                  <w:szCs w:val="16"/>
                                </w:rPr>
                              </w:pPr>
                            </w:p>
                            <w:p w:rsidR="00832983" w:rsidRDefault="00E9100A">
                              <w:pPr>
                                <w:pStyle w:val="Corps"/>
                                <w:spacing w:after="0" w:line="480" w:lineRule="auto"/>
                                <w:rPr>
                                  <w:rFonts w:ascii="Arial" w:eastAsia="Arial" w:hAnsi="Arial" w:cs="Arial"/>
                                  <w:b/>
                                  <w:bCs/>
                                  <w:sz w:val="16"/>
                                  <w:szCs w:val="16"/>
                                </w:rPr>
                              </w:pPr>
                              <w:r>
                                <w:rPr>
                                  <w:rFonts w:ascii="Arial" w:hAnsi="Arial"/>
                                  <w:b/>
                                  <w:bCs/>
                                  <w:sz w:val="16"/>
                                  <w:szCs w:val="16"/>
                                </w:rPr>
                                <w:t xml:space="preserve">Edité par </w:t>
                              </w:r>
                            </w:p>
                            <w:p w:rsidR="00832983" w:rsidRDefault="00E9100A">
                              <w:pPr>
                                <w:pStyle w:val="Corps"/>
                                <w:spacing w:after="0" w:line="360" w:lineRule="auto"/>
                                <w:rPr>
                                  <w:rFonts w:ascii="Arial" w:eastAsia="Arial" w:hAnsi="Arial" w:cs="Arial"/>
                                  <w:sz w:val="16"/>
                                  <w:szCs w:val="16"/>
                                </w:rPr>
                              </w:pPr>
                              <w:r>
                                <w:rPr>
                                  <w:rFonts w:ascii="Arial" w:hAnsi="Arial"/>
                                  <w:sz w:val="16"/>
                                  <w:szCs w:val="16"/>
                                </w:rPr>
                                <w:t>Partenaire  CARITAS Kaolack</w:t>
                              </w:r>
                            </w:p>
                            <w:p w:rsidR="00832983" w:rsidRDefault="00E9100A">
                              <w:pPr>
                                <w:pStyle w:val="Corps"/>
                                <w:spacing w:after="0" w:line="360" w:lineRule="auto"/>
                                <w:rPr>
                                  <w:rFonts w:ascii="Arial" w:eastAsia="Arial" w:hAnsi="Arial" w:cs="Arial"/>
                                  <w:sz w:val="16"/>
                                  <w:szCs w:val="16"/>
                                </w:rPr>
                              </w:pPr>
                              <w:proofErr w:type="gramStart"/>
                              <w:r>
                                <w:rPr>
                                  <w:rFonts w:ascii="Arial" w:hAnsi="Arial"/>
                                  <w:sz w:val="16"/>
                                  <w:szCs w:val="16"/>
                                </w:rPr>
                                <w:t>et</w:t>
                              </w:r>
                              <w:proofErr w:type="gramEnd"/>
                            </w:p>
                            <w:p w:rsidR="00832983" w:rsidRDefault="00E9100A">
                              <w:pPr>
                                <w:pStyle w:val="Corps"/>
                                <w:spacing w:after="0" w:line="360" w:lineRule="auto"/>
                                <w:rPr>
                                  <w:rFonts w:ascii="Arial" w:eastAsia="Arial" w:hAnsi="Arial" w:cs="Arial"/>
                                  <w:sz w:val="16"/>
                                  <w:szCs w:val="16"/>
                                </w:rPr>
                              </w:pPr>
                              <w:r>
                                <w:rPr>
                                  <w:rFonts w:ascii="Arial" w:hAnsi="Arial"/>
                                  <w:sz w:val="16"/>
                                  <w:szCs w:val="16"/>
                                </w:rPr>
                                <w:t xml:space="preserve">HORIZONT3000 </w:t>
                              </w:r>
                            </w:p>
                            <w:p w:rsidR="00832983" w:rsidRDefault="00832983">
                              <w:pPr>
                                <w:pStyle w:val="Corps"/>
                                <w:spacing w:after="0" w:line="480" w:lineRule="auto"/>
                                <w:rPr>
                                  <w:rFonts w:ascii="Arial" w:eastAsia="Arial" w:hAnsi="Arial" w:cs="Arial"/>
                                  <w:sz w:val="16"/>
                                  <w:szCs w:val="16"/>
                                </w:rPr>
                              </w:pPr>
                            </w:p>
                            <w:p w:rsidR="00832983" w:rsidRDefault="00E9100A">
                              <w:pPr>
                                <w:pStyle w:val="Corps"/>
                                <w:spacing w:after="0" w:line="480" w:lineRule="auto"/>
                                <w:rPr>
                                  <w:rFonts w:ascii="Arial" w:eastAsia="Arial" w:hAnsi="Arial" w:cs="Arial"/>
                                  <w:b/>
                                  <w:bCs/>
                                  <w:sz w:val="16"/>
                                  <w:szCs w:val="16"/>
                                </w:rPr>
                              </w:pPr>
                              <w:r>
                                <w:rPr>
                                  <w:rFonts w:ascii="Arial" w:hAnsi="Arial"/>
                                  <w:b/>
                                  <w:bCs/>
                                  <w:sz w:val="16"/>
                                  <w:szCs w:val="16"/>
                                </w:rPr>
                                <w:t>Avec le soutien de</w:t>
                              </w:r>
                            </w:p>
                            <w:p w:rsidR="00832983" w:rsidRDefault="00E9100A">
                              <w:pPr>
                                <w:pStyle w:val="Corps"/>
                                <w:spacing w:after="0" w:line="360" w:lineRule="auto"/>
                                <w:rPr>
                                  <w:rFonts w:ascii="Arial" w:eastAsia="Arial" w:hAnsi="Arial" w:cs="Arial"/>
                                  <w:sz w:val="16"/>
                                  <w:szCs w:val="16"/>
                                </w:rPr>
                              </w:pPr>
                              <w:proofErr w:type="spellStart"/>
                              <w:r>
                                <w:rPr>
                                  <w:rFonts w:ascii="Arial" w:hAnsi="Arial"/>
                                  <w:sz w:val="16"/>
                                  <w:szCs w:val="16"/>
                                </w:rPr>
                                <w:t>Austrian</w:t>
                              </w:r>
                              <w:proofErr w:type="spellEnd"/>
                              <w:r>
                                <w:rPr>
                                  <w:rFonts w:ascii="Arial" w:hAnsi="Arial"/>
                                  <w:sz w:val="16"/>
                                  <w:szCs w:val="16"/>
                                </w:rPr>
                                <w:t xml:space="preserve"> </w:t>
                              </w:r>
                              <w:proofErr w:type="spellStart"/>
                              <w:r>
                                <w:rPr>
                                  <w:rFonts w:ascii="Arial" w:hAnsi="Arial"/>
                                  <w:sz w:val="16"/>
                                  <w:szCs w:val="16"/>
                                </w:rPr>
                                <w:t>Development</w:t>
                              </w:r>
                              <w:proofErr w:type="spellEnd"/>
                              <w:r>
                                <w:rPr>
                                  <w:rFonts w:ascii="Arial" w:hAnsi="Arial"/>
                                  <w:sz w:val="16"/>
                                  <w:szCs w:val="16"/>
                                </w:rPr>
                                <w:t xml:space="preserve"> Coopération (ADC) et les organisations membres de HORIZONT3000</w:t>
                              </w:r>
                              <w:r>
                                <w:rPr>
                                  <w:rFonts w:ascii="Arial" w:hAnsi="Arial"/>
                                  <w:sz w:val="16"/>
                                  <w:szCs w:val="16"/>
                                  <w:vertAlign w:val="superscript"/>
                                </w:rPr>
                                <w:t>1</w:t>
                              </w:r>
                            </w:p>
                            <w:p w:rsidR="00832983" w:rsidRDefault="00832983">
                              <w:pPr>
                                <w:pStyle w:val="Corps"/>
                                <w:spacing w:after="0" w:line="480" w:lineRule="auto"/>
                                <w:rPr>
                                  <w:rFonts w:ascii="Arial" w:eastAsia="Arial" w:hAnsi="Arial" w:cs="Arial"/>
                                  <w:sz w:val="16"/>
                                  <w:szCs w:val="16"/>
                                </w:rPr>
                              </w:pPr>
                            </w:p>
                            <w:p w:rsidR="00832983" w:rsidRDefault="00E9100A">
                              <w:pPr>
                                <w:pStyle w:val="Corps"/>
                                <w:spacing w:after="0" w:line="480" w:lineRule="auto"/>
                                <w:rPr>
                                  <w:rFonts w:ascii="Arial" w:eastAsia="Arial" w:hAnsi="Arial" w:cs="Arial"/>
                                  <w:sz w:val="16"/>
                                  <w:szCs w:val="16"/>
                                </w:rPr>
                              </w:pPr>
                              <w:r>
                                <w:rPr>
                                  <w:rFonts w:ascii="Arial" w:hAnsi="Arial"/>
                                  <w:b/>
                                  <w:bCs/>
                                  <w:sz w:val="16"/>
                                  <w:szCs w:val="16"/>
                                </w:rPr>
                                <w:t>Illustrations par</w:t>
                              </w:r>
                            </w:p>
                            <w:p w:rsidR="00832983" w:rsidRDefault="00E9100A">
                              <w:pPr>
                                <w:pStyle w:val="Corps"/>
                                <w:spacing w:after="0" w:line="360" w:lineRule="auto"/>
                                <w:rPr>
                                  <w:rFonts w:ascii="Arial" w:eastAsia="Arial" w:hAnsi="Arial" w:cs="Arial"/>
                                  <w:sz w:val="16"/>
                                  <w:szCs w:val="16"/>
                                </w:rPr>
                              </w:pPr>
                              <w:r>
                                <w:rPr>
                                  <w:rFonts w:ascii="Arial" w:hAnsi="Arial"/>
                                  <w:sz w:val="16"/>
                                  <w:szCs w:val="16"/>
                                </w:rPr>
                                <w:t>HORIZONT3000</w:t>
                              </w:r>
                            </w:p>
                            <w:p w:rsidR="00832983" w:rsidRDefault="00832983">
                              <w:pPr>
                                <w:pStyle w:val="Corps"/>
                                <w:spacing w:after="0" w:line="480" w:lineRule="auto"/>
                                <w:rPr>
                                  <w:rFonts w:ascii="Arial" w:eastAsia="Arial" w:hAnsi="Arial" w:cs="Arial"/>
                                  <w:sz w:val="16"/>
                                  <w:szCs w:val="16"/>
                                </w:rPr>
                              </w:pPr>
                            </w:p>
                            <w:p w:rsidR="00832983" w:rsidRDefault="00E9100A">
                              <w:pPr>
                                <w:pStyle w:val="Corps"/>
                                <w:spacing w:after="0" w:line="360" w:lineRule="auto"/>
                                <w:rPr>
                                  <w:rFonts w:ascii="Arial" w:eastAsia="Arial" w:hAnsi="Arial" w:cs="Arial"/>
                                  <w:b/>
                                  <w:bCs/>
                                  <w:sz w:val="16"/>
                                  <w:szCs w:val="16"/>
                                </w:rPr>
                              </w:pPr>
                              <w:r>
                                <w:rPr>
                                  <w:rFonts w:ascii="Arial" w:hAnsi="Arial"/>
                                  <w:b/>
                                  <w:bCs/>
                                  <w:sz w:val="16"/>
                                  <w:szCs w:val="16"/>
                                </w:rPr>
                                <w:t>Contact</w:t>
                              </w:r>
                            </w:p>
                            <w:p w:rsidR="00832983" w:rsidRDefault="00E9100A">
                              <w:pPr>
                                <w:pStyle w:val="Corps"/>
                                <w:spacing w:after="0" w:line="360" w:lineRule="auto"/>
                                <w:rPr>
                                  <w:rFonts w:ascii="Arial" w:eastAsia="Arial" w:hAnsi="Arial" w:cs="Arial"/>
                                  <w:sz w:val="16"/>
                                  <w:szCs w:val="16"/>
                                </w:rPr>
                              </w:pPr>
                              <w:r>
                                <w:rPr>
                                  <w:rFonts w:ascii="Arial" w:hAnsi="Arial"/>
                                  <w:sz w:val="16"/>
                                  <w:szCs w:val="16"/>
                                </w:rPr>
                                <w:t>Souleymane Gilbert SENE</w:t>
                              </w:r>
                            </w:p>
                            <w:p w:rsidR="00832983" w:rsidRPr="008E26AB" w:rsidRDefault="002A5A8D">
                              <w:pPr>
                                <w:pStyle w:val="Corps"/>
                                <w:spacing w:after="0" w:line="360" w:lineRule="auto"/>
                                <w:rPr>
                                  <w:rFonts w:ascii="Arial" w:eastAsia="Arial" w:hAnsi="Arial" w:cs="Arial"/>
                                  <w:color w:val="1F497D"/>
                                  <w:sz w:val="16"/>
                                  <w:szCs w:val="16"/>
                                  <w:u w:color="1F497D"/>
                                  <w:lang w:val="en-US"/>
                                </w:rPr>
                              </w:pPr>
                              <w:r>
                                <w:fldChar w:fldCharType="begin"/>
                              </w:r>
                              <w:r w:rsidRPr="00442F64">
                                <w:rPr>
                                  <w:lang w:val="en-US"/>
                                </w:rPr>
                                <w:instrText xml:space="preserve"> HYPERLINK "mailto:sene.sgs@gmail.com" </w:instrText>
                              </w:r>
                              <w:r>
                                <w:fldChar w:fldCharType="separate"/>
                              </w:r>
                              <w:r w:rsidR="00E9100A">
                                <w:rPr>
                                  <w:rStyle w:val="Hyperlink1"/>
                                </w:rPr>
                                <w:t>sene.sgs@gmail.com</w:t>
                              </w:r>
                              <w:r>
                                <w:rPr>
                                  <w:rStyle w:val="Hyperlink1"/>
                                </w:rPr>
                                <w:fldChar w:fldCharType="end"/>
                              </w:r>
                              <w:r w:rsidR="00E9100A">
                                <w:rPr>
                                  <w:rFonts w:ascii="Arial" w:hAnsi="Arial"/>
                                  <w:sz w:val="16"/>
                                  <w:szCs w:val="16"/>
                                  <w:lang w:val="en-US"/>
                                </w:rPr>
                                <w:t xml:space="preserve">  </w:t>
                              </w:r>
                            </w:p>
                            <w:p w:rsidR="00832983" w:rsidRDefault="00832983">
                              <w:pPr>
                                <w:pStyle w:val="Corps"/>
                                <w:spacing w:after="0" w:line="480" w:lineRule="auto"/>
                                <w:rPr>
                                  <w:rFonts w:ascii="Arial" w:eastAsia="Arial" w:hAnsi="Arial" w:cs="Arial"/>
                                  <w:sz w:val="16"/>
                                  <w:szCs w:val="16"/>
                                  <w:lang w:val="en-US"/>
                                </w:rPr>
                              </w:pPr>
                            </w:p>
                            <w:p w:rsidR="00832983" w:rsidRDefault="00832983">
                              <w:pPr>
                                <w:pStyle w:val="Corps"/>
                                <w:spacing w:after="0" w:line="480" w:lineRule="auto"/>
                                <w:rPr>
                                  <w:rFonts w:ascii="Arial" w:eastAsia="Arial" w:hAnsi="Arial" w:cs="Arial"/>
                                  <w:sz w:val="16"/>
                                  <w:szCs w:val="16"/>
                                  <w:lang w:val="en-US"/>
                                </w:rPr>
                              </w:pPr>
                            </w:p>
                            <w:p w:rsidR="00832983" w:rsidRDefault="00832983">
                              <w:pPr>
                                <w:pStyle w:val="Corps"/>
                                <w:spacing w:after="0" w:line="480" w:lineRule="auto"/>
                                <w:rPr>
                                  <w:rFonts w:ascii="Arial" w:eastAsia="Arial" w:hAnsi="Arial" w:cs="Arial"/>
                                  <w:sz w:val="16"/>
                                  <w:szCs w:val="16"/>
                                  <w:lang w:val="en-US"/>
                                </w:rPr>
                              </w:pPr>
                            </w:p>
                            <w:p w:rsidR="00832983" w:rsidRDefault="00832983">
                              <w:pPr>
                                <w:pStyle w:val="Corps"/>
                                <w:spacing w:after="0" w:line="480" w:lineRule="auto"/>
                                <w:rPr>
                                  <w:rFonts w:ascii="Arial" w:eastAsia="Arial" w:hAnsi="Arial" w:cs="Arial"/>
                                  <w:sz w:val="16"/>
                                  <w:szCs w:val="16"/>
                                  <w:lang w:val="en-US"/>
                                </w:rPr>
                              </w:pPr>
                            </w:p>
                            <w:p w:rsidR="00832983" w:rsidRDefault="00832983">
                              <w:pPr>
                                <w:pStyle w:val="Corps"/>
                                <w:spacing w:after="0" w:line="480" w:lineRule="auto"/>
                                <w:rPr>
                                  <w:rFonts w:ascii="Arial" w:eastAsia="Arial" w:hAnsi="Arial" w:cs="Arial"/>
                                  <w:sz w:val="16"/>
                                  <w:szCs w:val="16"/>
                                  <w:lang w:val="en-US"/>
                                </w:rPr>
                              </w:pPr>
                            </w:p>
                            <w:p w:rsidR="00832983" w:rsidRDefault="00832983">
                              <w:pPr>
                                <w:pStyle w:val="Corps"/>
                                <w:spacing w:after="0" w:line="480" w:lineRule="auto"/>
                                <w:rPr>
                                  <w:rFonts w:ascii="Arial" w:eastAsia="Arial" w:hAnsi="Arial" w:cs="Arial"/>
                                  <w:sz w:val="16"/>
                                  <w:szCs w:val="16"/>
                                  <w:lang w:val="en-US"/>
                                </w:rPr>
                              </w:pPr>
                            </w:p>
                            <w:p w:rsidR="00832983" w:rsidRDefault="00832983">
                              <w:pPr>
                                <w:pStyle w:val="Corps"/>
                                <w:spacing w:after="0" w:line="480" w:lineRule="auto"/>
                                <w:rPr>
                                  <w:rFonts w:ascii="Arial" w:eastAsia="Arial" w:hAnsi="Arial" w:cs="Arial"/>
                                  <w:sz w:val="16"/>
                                  <w:szCs w:val="16"/>
                                  <w:lang w:val="en-US"/>
                                </w:rPr>
                              </w:pPr>
                            </w:p>
                            <w:p w:rsidR="00832983" w:rsidRDefault="00832983">
                              <w:pPr>
                                <w:pStyle w:val="Corps"/>
                                <w:spacing w:after="0" w:line="480" w:lineRule="auto"/>
                                <w:rPr>
                                  <w:rFonts w:ascii="Arial" w:eastAsia="Arial" w:hAnsi="Arial" w:cs="Arial"/>
                                  <w:sz w:val="16"/>
                                  <w:szCs w:val="16"/>
                                  <w:lang w:val="en-US"/>
                                </w:rPr>
                              </w:pPr>
                            </w:p>
                            <w:p w:rsidR="00832983" w:rsidRPr="008E26AB" w:rsidRDefault="00E9100A">
                              <w:pPr>
                                <w:pStyle w:val="Corps"/>
                                <w:spacing w:after="0" w:line="240" w:lineRule="auto"/>
                                <w:rPr>
                                  <w:lang w:val="en-US"/>
                                </w:rPr>
                              </w:pPr>
                              <w:r>
                                <w:rPr>
                                  <w:rFonts w:ascii="Arial" w:hAnsi="Arial"/>
                                  <w:sz w:val="16"/>
                                  <w:szCs w:val="16"/>
                                  <w:vertAlign w:val="superscript"/>
                                  <w:lang w:val="en-US"/>
                                </w:rPr>
                                <w:t>1</w:t>
                              </w:r>
                              <w:r>
                                <w:rPr>
                                  <w:rFonts w:ascii="Arial" w:hAnsi="Arial"/>
                                  <w:sz w:val="16"/>
                                  <w:szCs w:val="16"/>
                                  <w:lang w:val="en-US"/>
                                </w:rPr>
                                <w:t xml:space="preserve"> DKA Austria - Development Cooperation Agency of the Catholic Children's Movement of </w:t>
                              </w:r>
                              <w:proofErr w:type="spellStart"/>
                              <w:r>
                                <w:rPr>
                                  <w:rFonts w:ascii="Arial" w:hAnsi="Arial"/>
                                  <w:sz w:val="16"/>
                                  <w:szCs w:val="16"/>
                                  <w:lang w:val="en-US"/>
                                </w:rPr>
                                <w:t>Austriam</w:t>
                              </w:r>
                              <w:proofErr w:type="spellEnd"/>
                              <w:r>
                                <w:rPr>
                                  <w:rFonts w:ascii="Arial" w:hAnsi="Arial"/>
                                  <w:sz w:val="16"/>
                                  <w:szCs w:val="16"/>
                                  <w:lang w:val="en-US"/>
                                </w:rPr>
                                <w:t xml:space="preserve">, Catholic Men's Movement of Austria – KMBÖ, Catholic Women's Movement of Austria – </w:t>
                              </w:r>
                              <w:proofErr w:type="spellStart"/>
                              <w:r>
                                <w:rPr>
                                  <w:rFonts w:ascii="Arial" w:hAnsi="Arial"/>
                                  <w:sz w:val="16"/>
                                  <w:szCs w:val="16"/>
                                  <w:lang w:val="en-US"/>
                                </w:rPr>
                                <w:t>kfbö</w:t>
                              </w:r>
                              <w:proofErr w:type="spellEnd"/>
                              <w:r>
                                <w:rPr>
                                  <w:rFonts w:ascii="Arial" w:hAnsi="Arial"/>
                                  <w:sz w:val="16"/>
                                  <w:szCs w:val="16"/>
                                  <w:lang w:val="en-US"/>
                                </w:rPr>
                                <w:t xml:space="preserve">, Caritas Austria, Department for mission and development of the Archdiocese of Vienna, </w:t>
                              </w:r>
                              <w:proofErr w:type="spellStart"/>
                              <w:r>
                                <w:rPr>
                                  <w:rFonts w:ascii="Arial" w:hAnsi="Arial"/>
                                  <w:sz w:val="16"/>
                                  <w:szCs w:val="16"/>
                                  <w:lang w:val="en-US"/>
                                </w:rPr>
                                <w:t>Welthaus</w:t>
                              </w:r>
                              <w:proofErr w:type="spellEnd"/>
                              <w:r>
                                <w:rPr>
                                  <w:rFonts w:ascii="Arial" w:hAnsi="Arial"/>
                                  <w:sz w:val="16"/>
                                  <w:szCs w:val="16"/>
                                  <w:lang w:val="en-US"/>
                                </w:rPr>
                                <w:t xml:space="preserve"> Diocese Graz-</w:t>
                              </w:r>
                              <w:proofErr w:type="spellStart"/>
                              <w:r>
                                <w:rPr>
                                  <w:rFonts w:ascii="Arial" w:hAnsi="Arial"/>
                                  <w:sz w:val="16"/>
                                  <w:szCs w:val="16"/>
                                  <w:lang w:val="en-US"/>
                                </w:rPr>
                                <w:t>Seckau</w:t>
                              </w:r>
                              <w:proofErr w:type="spellEnd"/>
                              <w:r>
                                <w:rPr>
                                  <w:rFonts w:ascii="Arial" w:hAnsi="Arial"/>
                                  <w:sz w:val="16"/>
                                  <w:szCs w:val="16"/>
                                  <w:lang w:val="en-US"/>
                                </w:rPr>
                                <w:t>, Brother and Sister in Need – Diocese of Innsbruck, Brother and Sister in Need - Catholic Action Carinthia</w:t>
                              </w:r>
                            </w:p>
                          </w:txbxContent>
                        </wps:txbx>
                        <wps:bodyPr wrap="square" lIns="73152" tIns="73152" rIns="73152" bIns="73152" numCol="1" anchor="t">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_x0000_s1037" style="visibility:visible;position:absolute;margin-left:417.0pt;margin-top:16.5pt;width:144.0pt;height:808.5pt;z-index:251659264;mso-position-horizontal:absolute;mso-position-horizontal-relative:page;mso-position-vertical:absolute;mso-position-vertical-relative:page;mso-wrap-distance-left:11.2pt;mso-wrap-distance-top:11.2pt;mso-wrap-distance-right:11.2pt;mso-wrap-distance-bottom:11.2pt;" coordorigin="0,0" coordsize="1828800,10267950">
                <w10:wrap type="square" side="bothSides" anchorx="page" anchory="page"/>
                <v:rect id="_x0000_s1038" style="position:absolute;left:0;top:0;width:1828800;height:10267950;">
                  <v:fill color="#BFBFBF" opacity="35.0%" type="solid"/>
                  <v:stroke on="f" weight="1.0pt" dashstyle="solid" endcap="flat" miterlimit="400.0%" joinstyle="miter" linestyle="single" startarrow="none" startarrowwidth="medium" startarrowlength="medium" endarrow="none" endarrowwidth="medium" endarrowlength="medium"/>
                </v:rect>
                <v:rect id="_x0000_s1039" style="position:absolute;left:0;top:0;width:1828800;height:10267950;">
                  <v:fill on="f"/>
                  <v:stroke on="f" weight="1.0pt" dashstyle="solid" endcap="flat" miterlimit="400.0%" joinstyle="miter" linestyle="single" startarrow="none" startarrowwidth="medium" startarrowlength="medium" endarrow="none" endarrowwidth="medium" endarrowlength="medium"/>
                  <v:textbox>
                    <w:txbxContent>
                      <w:p>
                        <w:pPr>
                          <w:pStyle w:val="Corps"/>
                          <w:spacing w:line="260" w:lineRule="exact"/>
                          <w:rPr>
                            <w:rFonts w:ascii="Arial" w:cs="Arial" w:hAnsi="Arial" w:eastAsia="Arial"/>
                            <w:b w:val="1"/>
                            <w:bCs w:val="1"/>
                            <w:color w:val="aa2841"/>
                            <w:u w:color="aa2841"/>
                          </w:rPr>
                        </w:pPr>
                        <w:r>
                          <w:rPr>
                            <w:rFonts w:ascii="Arial" w:hAnsi="Arial"/>
                            <w:b w:val="1"/>
                            <w:bCs w:val="1"/>
                            <w:color w:val="aa2841"/>
                            <w:sz w:val="24"/>
                            <w:szCs w:val="24"/>
                            <w:u w:color="aa2841"/>
                            <w:rtl w:val="0"/>
                            <w:lang w:val="fr-FR"/>
                          </w:rPr>
                          <w:t>Mentions l</w:t>
                        </w:r>
                        <w:r>
                          <w:rPr>
                            <w:rFonts w:ascii="Arial" w:hAnsi="Arial" w:hint="default"/>
                            <w:b w:val="1"/>
                            <w:bCs w:val="1"/>
                            <w:color w:val="aa2841"/>
                            <w:sz w:val="24"/>
                            <w:szCs w:val="24"/>
                            <w:u w:color="aa2841"/>
                            <w:rtl w:val="0"/>
                            <w:lang w:val="fr-FR"/>
                          </w:rPr>
                          <w:t>é</w:t>
                        </w:r>
                        <w:r>
                          <w:rPr>
                            <w:rFonts w:ascii="Arial" w:hAnsi="Arial"/>
                            <w:b w:val="1"/>
                            <w:bCs w:val="1"/>
                            <w:color w:val="aa2841"/>
                            <w:sz w:val="24"/>
                            <w:szCs w:val="24"/>
                            <w:u w:color="aa2841"/>
                            <w:rtl w:val="0"/>
                            <w:lang w:val="fr-FR"/>
                          </w:rPr>
                          <w:t>gales</w:t>
                        </w:r>
                      </w:p>
                      <w:p>
                        <w:pPr>
                          <w:pStyle w:val="Corps"/>
                          <w:spacing w:after="0" w:line="360" w:lineRule="auto"/>
                          <w:rPr>
                            <w:rFonts w:ascii="Arial" w:cs="Arial" w:hAnsi="Arial" w:eastAsia="Arial"/>
                            <w:i w:val="1"/>
                            <w:iCs w:val="1"/>
                            <w:sz w:val="16"/>
                            <w:szCs w:val="16"/>
                          </w:rPr>
                        </w:pPr>
                        <w:r>
                          <w:rPr>
                            <w:rFonts w:ascii="Arial" w:hAnsi="Arial"/>
                            <w:i w:val="1"/>
                            <w:iCs w:val="1"/>
                            <w:sz w:val="16"/>
                            <w:szCs w:val="16"/>
                            <w:rtl w:val="0"/>
                            <w:lang w:val="fr-FR"/>
                          </w:rPr>
                          <w:t>Experience en d</w:t>
                        </w:r>
                        <w:r>
                          <w:rPr>
                            <w:rFonts w:ascii="Arial" w:hAnsi="Arial" w:hint="default"/>
                            <w:i w:val="1"/>
                            <w:iCs w:val="1"/>
                            <w:sz w:val="16"/>
                            <w:szCs w:val="16"/>
                            <w:rtl w:val="0"/>
                            <w:lang w:val="fr-FR"/>
                          </w:rPr>
                          <w:t>é</w:t>
                        </w:r>
                        <w:r>
                          <w:rPr>
                            <w:rFonts w:ascii="Arial" w:hAnsi="Arial"/>
                            <w:i w:val="1"/>
                            <w:iCs w:val="1"/>
                            <w:sz w:val="16"/>
                            <w:szCs w:val="16"/>
                            <w:rtl w:val="0"/>
                            <w:lang w:val="fr-FR"/>
                          </w:rPr>
                          <w:t>tail</w:t>
                        </w:r>
                      </w:p>
                      <w:p>
                        <w:pPr>
                          <w:pStyle w:val="Corps"/>
                          <w:spacing w:after="0" w:line="480" w:lineRule="auto"/>
                          <w:rPr>
                            <w:rFonts w:ascii="Arial" w:cs="Arial" w:hAnsi="Arial" w:eastAsia="Arial"/>
                            <w:sz w:val="16"/>
                            <w:szCs w:val="16"/>
                            <w:lang w:val="fr-FR"/>
                          </w:rPr>
                        </w:pPr>
                      </w:p>
                      <w:p>
                        <w:pPr>
                          <w:pStyle w:val="Corps"/>
                          <w:spacing w:after="0" w:line="480" w:lineRule="auto"/>
                          <w:rPr>
                            <w:rFonts w:ascii="Arial" w:cs="Arial" w:hAnsi="Arial" w:eastAsia="Arial"/>
                            <w:b w:val="1"/>
                            <w:bCs w:val="1"/>
                            <w:sz w:val="16"/>
                            <w:szCs w:val="16"/>
                          </w:rPr>
                        </w:pPr>
                        <w:r>
                          <w:rPr>
                            <w:rFonts w:ascii="Arial" w:hAnsi="Arial"/>
                            <w:b w:val="1"/>
                            <w:bCs w:val="1"/>
                            <w:sz w:val="16"/>
                            <w:szCs w:val="16"/>
                            <w:rtl w:val="0"/>
                            <w:lang w:val="fr-FR"/>
                          </w:rPr>
                          <w:t>Publi</w:t>
                        </w:r>
                        <w:r>
                          <w:rPr>
                            <w:rFonts w:ascii="Arial" w:hAnsi="Arial" w:hint="default"/>
                            <w:b w:val="1"/>
                            <w:bCs w:val="1"/>
                            <w:sz w:val="16"/>
                            <w:szCs w:val="16"/>
                            <w:rtl w:val="0"/>
                            <w:lang w:val="fr-FR"/>
                          </w:rPr>
                          <w:t xml:space="preserve">é á </w:t>
                        </w:r>
                      </w:p>
                      <w:p>
                        <w:pPr>
                          <w:pStyle w:val="Corps"/>
                          <w:spacing w:after="0" w:line="480" w:lineRule="auto"/>
                          <w:rPr>
                            <w:rFonts w:ascii="Arial" w:cs="Arial" w:hAnsi="Arial" w:eastAsia="Arial"/>
                            <w:sz w:val="16"/>
                            <w:szCs w:val="16"/>
                          </w:rPr>
                        </w:pPr>
                        <w:r>
                          <w:rPr>
                            <w:rFonts w:ascii="Arial" w:hAnsi="Arial"/>
                            <w:sz w:val="16"/>
                            <w:szCs w:val="16"/>
                            <w:rtl w:val="0"/>
                            <w:lang w:val="fr-FR"/>
                          </w:rPr>
                          <w:t>Vienne, en octobre 2016</w:t>
                        </w:r>
                      </w:p>
                      <w:p>
                        <w:pPr>
                          <w:pStyle w:val="Corps"/>
                          <w:spacing w:after="0" w:line="480" w:lineRule="auto"/>
                          <w:rPr>
                            <w:rFonts w:ascii="Arial" w:cs="Arial" w:hAnsi="Arial" w:eastAsia="Arial"/>
                            <w:sz w:val="16"/>
                            <w:szCs w:val="16"/>
                          </w:rPr>
                        </w:pPr>
                        <w:r>
                          <w:rPr>
                            <w:rFonts w:ascii="Arial" w:hAnsi="Arial"/>
                            <w:b w:val="1"/>
                            <w:bCs w:val="1"/>
                            <w:sz w:val="16"/>
                            <w:szCs w:val="16"/>
                            <w:rtl w:val="0"/>
                            <w:lang w:val="fr-FR"/>
                          </w:rPr>
                          <w:t>par</w:t>
                        </w:r>
                      </w:p>
                      <w:p>
                        <w:pPr>
                          <w:pStyle w:val="Corps"/>
                          <w:spacing w:after="0" w:line="360" w:lineRule="auto"/>
                          <w:rPr>
                            <w:rFonts w:ascii="Arial" w:cs="Arial" w:hAnsi="Arial" w:eastAsia="Arial"/>
                            <w:sz w:val="16"/>
                            <w:szCs w:val="16"/>
                          </w:rPr>
                        </w:pPr>
                        <w:r>
                          <w:rPr>
                            <w:rFonts w:ascii="Arial" w:hAnsi="Arial"/>
                            <w:sz w:val="16"/>
                            <w:szCs w:val="16"/>
                            <w:rtl w:val="0"/>
                            <w:lang w:val="fr-FR"/>
                          </w:rPr>
                          <w:t xml:space="preserve">HORIZONT3000 </w:t>
                        </w:r>
                        <w:r>
                          <w:rPr>
                            <w:rStyle w:val="Hyperlink.0"/>
                          </w:rPr>
                          <w:fldChar w:fldCharType="begin" w:fldLock="0"/>
                        </w:r>
                        <w:r>
                          <w:rPr>
                            <w:rStyle w:val="Hyperlink.0"/>
                          </w:rPr>
                          <w:instrText xml:space="preserve"> HYPERLINK "http://www.horizont3000.at"</w:instrText>
                        </w:r>
                        <w:r>
                          <w:rPr>
                            <w:rStyle w:val="Hyperlink.0"/>
                          </w:rPr>
                          <w:fldChar w:fldCharType="separate" w:fldLock="0"/>
                        </w:r>
                        <w:r>
                          <w:rPr>
                            <w:rStyle w:val="Hyperlink.0"/>
                            <w:rtl w:val="0"/>
                            <w:lang w:val="fr-FR"/>
                          </w:rPr>
                          <w:t>www.horizont3000.at</w:t>
                        </w:r>
                        <w:r>
                          <w:rPr/>
                          <w:fldChar w:fldCharType="end" w:fldLock="0"/>
                        </w:r>
                        <w:r>
                          <w:rPr>
                            <w:rFonts w:ascii="Arial" w:hAnsi="Arial"/>
                            <w:sz w:val="16"/>
                            <w:szCs w:val="16"/>
                            <w:rtl w:val="0"/>
                            <w:lang w:val="fr-FR"/>
                          </w:rPr>
                          <w:t xml:space="preserve"> </w:t>
                        </w:r>
                      </w:p>
                      <w:p>
                        <w:pPr>
                          <w:pStyle w:val="Corps"/>
                          <w:spacing w:after="0" w:line="480" w:lineRule="auto"/>
                          <w:rPr>
                            <w:rFonts w:ascii="Arial" w:cs="Arial" w:hAnsi="Arial" w:eastAsia="Arial"/>
                            <w:sz w:val="16"/>
                            <w:szCs w:val="16"/>
                            <w:lang w:val="fr-FR"/>
                          </w:rPr>
                        </w:pPr>
                      </w:p>
                      <w:p>
                        <w:pPr>
                          <w:pStyle w:val="Corps"/>
                          <w:spacing w:after="0" w:line="480" w:lineRule="auto"/>
                          <w:rPr>
                            <w:rFonts w:ascii="Arial" w:cs="Arial" w:hAnsi="Arial" w:eastAsia="Arial"/>
                            <w:b w:val="1"/>
                            <w:bCs w:val="1"/>
                            <w:sz w:val="16"/>
                            <w:szCs w:val="16"/>
                          </w:rPr>
                        </w:pPr>
                        <w:r>
                          <w:rPr>
                            <w:rFonts w:ascii="Arial" w:hAnsi="Arial"/>
                            <w:b w:val="1"/>
                            <w:bCs w:val="1"/>
                            <w:sz w:val="16"/>
                            <w:szCs w:val="16"/>
                            <w:rtl w:val="0"/>
                            <w:lang w:val="fr-FR"/>
                          </w:rPr>
                          <w:t>Edit</w:t>
                        </w:r>
                        <w:r>
                          <w:rPr>
                            <w:rFonts w:ascii="Arial" w:hAnsi="Arial" w:hint="default"/>
                            <w:b w:val="1"/>
                            <w:bCs w:val="1"/>
                            <w:sz w:val="16"/>
                            <w:szCs w:val="16"/>
                            <w:rtl w:val="0"/>
                            <w:lang w:val="fr-FR"/>
                          </w:rPr>
                          <w:t xml:space="preserve">é </w:t>
                        </w:r>
                        <w:r>
                          <w:rPr>
                            <w:rFonts w:ascii="Arial" w:hAnsi="Arial"/>
                            <w:b w:val="1"/>
                            <w:bCs w:val="1"/>
                            <w:sz w:val="16"/>
                            <w:szCs w:val="16"/>
                            <w:rtl w:val="0"/>
                            <w:lang w:val="fr-FR"/>
                          </w:rPr>
                          <w:t xml:space="preserve">par </w:t>
                        </w:r>
                      </w:p>
                      <w:p>
                        <w:pPr>
                          <w:pStyle w:val="Corps"/>
                          <w:spacing w:after="0" w:line="360" w:lineRule="auto"/>
                          <w:rPr>
                            <w:rFonts w:ascii="Arial" w:cs="Arial" w:hAnsi="Arial" w:eastAsia="Arial"/>
                            <w:sz w:val="16"/>
                            <w:szCs w:val="16"/>
                          </w:rPr>
                        </w:pPr>
                        <w:r>
                          <w:rPr>
                            <w:rFonts w:ascii="Arial" w:hAnsi="Arial"/>
                            <w:sz w:val="16"/>
                            <w:szCs w:val="16"/>
                            <w:rtl w:val="0"/>
                            <w:lang w:val="fr-FR"/>
                          </w:rPr>
                          <w:t>Partenaire  CARITAS Kaolack</w:t>
                        </w:r>
                      </w:p>
                      <w:p>
                        <w:pPr>
                          <w:pStyle w:val="Corps"/>
                          <w:spacing w:after="0" w:line="360" w:lineRule="auto"/>
                          <w:rPr>
                            <w:rFonts w:ascii="Arial" w:cs="Arial" w:hAnsi="Arial" w:eastAsia="Arial"/>
                            <w:sz w:val="16"/>
                            <w:szCs w:val="16"/>
                          </w:rPr>
                        </w:pPr>
                        <w:r>
                          <w:rPr>
                            <w:rFonts w:ascii="Arial" w:hAnsi="Arial"/>
                            <w:sz w:val="16"/>
                            <w:szCs w:val="16"/>
                            <w:rtl w:val="0"/>
                            <w:lang w:val="fr-FR"/>
                          </w:rPr>
                          <w:t>et</w:t>
                        </w:r>
                      </w:p>
                      <w:p>
                        <w:pPr>
                          <w:pStyle w:val="Corps"/>
                          <w:spacing w:after="0" w:line="360" w:lineRule="auto"/>
                          <w:rPr>
                            <w:rFonts w:ascii="Arial" w:cs="Arial" w:hAnsi="Arial" w:eastAsia="Arial"/>
                            <w:sz w:val="16"/>
                            <w:szCs w:val="16"/>
                          </w:rPr>
                        </w:pPr>
                        <w:r>
                          <w:rPr>
                            <w:rFonts w:ascii="Arial" w:hAnsi="Arial"/>
                            <w:sz w:val="16"/>
                            <w:szCs w:val="16"/>
                            <w:rtl w:val="0"/>
                            <w:lang w:val="fr-FR"/>
                          </w:rPr>
                          <w:t xml:space="preserve">HORIZONT3000 </w:t>
                        </w:r>
                      </w:p>
                      <w:p>
                        <w:pPr>
                          <w:pStyle w:val="Corps"/>
                          <w:spacing w:after="0" w:line="480" w:lineRule="auto"/>
                          <w:rPr>
                            <w:rFonts w:ascii="Arial" w:cs="Arial" w:hAnsi="Arial" w:eastAsia="Arial"/>
                            <w:sz w:val="16"/>
                            <w:szCs w:val="16"/>
                            <w:lang w:val="fr-FR"/>
                          </w:rPr>
                        </w:pPr>
                      </w:p>
                      <w:p>
                        <w:pPr>
                          <w:pStyle w:val="Corps"/>
                          <w:spacing w:after="0" w:line="480" w:lineRule="auto"/>
                          <w:rPr>
                            <w:rFonts w:ascii="Arial" w:cs="Arial" w:hAnsi="Arial" w:eastAsia="Arial"/>
                            <w:b w:val="1"/>
                            <w:bCs w:val="1"/>
                            <w:sz w:val="16"/>
                            <w:szCs w:val="16"/>
                          </w:rPr>
                        </w:pPr>
                        <w:r>
                          <w:rPr>
                            <w:rFonts w:ascii="Arial" w:hAnsi="Arial"/>
                            <w:b w:val="1"/>
                            <w:bCs w:val="1"/>
                            <w:sz w:val="16"/>
                            <w:szCs w:val="16"/>
                            <w:rtl w:val="0"/>
                            <w:lang w:val="fr-FR"/>
                          </w:rPr>
                          <w:t>Avec le soutien de</w:t>
                        </w:r>
                      </w:p>
                      <w:p>
                        <w:pPr>
                          <w:pStyle w:val="Corps"/>
                          <w:spacing w:after="0" w:line="360" w:lineRule="auto"/>
                          <w:rPr>
                            <w:rFonts w:ascii="Arial" w:cs="Arial" w:hAnsi="Arial" w:eastAsia="Arial"/>
                            <w:sz w:val="16"/>
                            <w:szCs w:val="16"/>
                          </w:rPr>
                        </w:pPr>
                        <w:r>
                          <w:rPr>
                            <w:rFonts w:ascii="Arial" w:hAnsi="Arial"/>
                            <w:sz w:val="16"/>
                            <w:szCs w:val="16"/>
                            <w:rtl w:val="0"/>
                            <w:lang w:val="fr-FR"/>
                          </w:rPr>
                          <w:t>Austrian Development Coop</w:t>
                        </w:r>
                        <w:r>
                          <w:rPr>
                            <w:rFonts w:ascii="Arial" w:hAnsi="Arial" w:hint="default"/>
                            <w:sz w:val="16"/>
                            <w:szCs w:val="16"/>
                            <w:rtl w:val="0"/>
                            <w:lang w:val="fr-FR"/>
                          </w:rPr>
                          <w:t>é</w:t>
                        </w:r>
                        <w:r>
                          <w:rPr>
                            <w:rFonts w:ascii="Arial" w:hAnsi="Arial"/>
                            <w:sz w:val="16"/>
                            <w:szCs w:val="16"/>
                            <w:rtl w:val="0"/>
                            <w:lang w:val="fr-FR"/>
                          </w:rPr>
                          <w:t>ration (ADC) et les organisations membres de HORIZONT3000</w:t>
                        </w:r>
                        <w:r>
                          <w:rPr>
                            <w:rFonts w:ascii="Arial" w:hAnsi="Arial"/>
                            <w:sz w:val="16"/>
                            <w:szCs w:val="16"/>
                            <w:vertAlign w:val="superscript"/>
                            <w:rtl w:val="0"/>
                            <w:lang w:val="fr-FR"/>
                          </w:rPr>
                          <w:t>1</w:t>
                        </w:r>
                      </w:p>
                      <w:p>
                        <w:pPr>
                          <w:pStyle w:val="Corps"/>
                          <w:spacing w:after="0" w:line="480" w:lineRule="auto"/>
                          <w:rPr>
                            <w:rFonts w:ascii="Arial" w:cs="Arial" w:hAnsi="Arial" w:eastAsia="Arial"/>
                            <w:sz w:val="16"/>
                            <w:szCs w:val="16"/>
                            <w:lang w:val="fr-FR"/>
                          </w:rPr>
                        </w:pPr>
                      </w:p>
                      <w:p>
                        <w:pPr>
                          <w:pStyle w:val="Corps"/>
                          <w:spacing w:after="0" w:line="480" w:lineRule="auto"/>
                          <w:rPr>
                            <w:rFonts w:ascii="Arial" w:cs="Arial" w:hAnsi="Arial" w:eastAsia="Arial"/>
                            <w:sz w:val="16"/>
                            <w:szCs w:val="16"/>
                          </w:rPr>
                        </w:pPr>
                        <w:r>
                          <w:rPr>
                            <w:rFonts w:ascii="Arial" w:hAnsi="Arial"/>
                            <w:b w:val="1"/>
                            <w:bCs w:val="1"/>
                            <w:sz w:val="16"/>
                            <w:szCs w:val="16"/>
                            <w:rtl w:val="0"/>
                            <w:lang w:val="fr-FR"/>
                          </w:rPr>
                          <w:t>Illustrations par</w:t>
                        </w:r>
                      </w:p>
                      <w:p>
                        <w:pPr>
                          <w:pStyle w:val="Corps"/>
                          <w:spacing w:after="0" w:line="360" w:lineRule="auto"/>
                          <w:rPr>
                            <w:rFonts w:ascii="Arial" w:cs="Arial" w:hAnsi="Arial" w:eastAsia="Arial"/>
                            <w:sz w:val="16"/>
                            <w:szCs w:val="16"/>
                          </w:rPr>
                        </w:pPr>
                        <w:r>
                          <w:rPr>
                            <w:rFonts w:ascii="Arial" w:hAnsi="Arial"/>
                            <w:sz w:val="16"/>
                            <w:szCs w:val="16"/>
                            <w:rtl w:val="0"/>
                            <w:lang w:val="fr-FR"/>
                          </w:rPr>
                          <w:t>HORIZONT3000</w:t>
                        </w:r>
                      </w:p>
                      <w:p>
                        <w:pPr>
                          <w:pStyle w:val="Corps"/>
                          <w:spacing w:after="0" w:line="480" w:lineRule="auto"/>
                          <w:rPr>
                            <w:rFonts w:ascii="Arial" w:cs="Arial" w:hAnsi="Arial" w:eastAsia="Arial"/>
                            <w:sz w:val="16"/>
                            <w:szCs w:val="16"/>
                            <w:lang w:val="fr-FR"/>
                          </w:rPr>
                        </w:pPr>
                      </w:p>
                      <w:p>
                        <w:pPr>
                          <w:pStyle w:val="Corps"/>
                          <w:spacing w:after="0" w:line="360" w:lineRule="auto"/>
                          <w:rPr>
                            <w:rFonts w:ascii="Arial" w:cs="Arial" w:hAnsi="Arial" w:eastAsia="Arial"/>
                            <w:b w:val="1"/>
                            <w:bCs w:val="1"/>
                            <w:sz w:val="16"/>
                            <w:szCs w:val="16"/>
                          </w:rPr>
                        </w:pPr>
                        <w:r>
                          <w:rPr>
                            <w:rFonts w:ascii="Arial" w:hAnsi="Arial"/>
                            <w:b w:val="1"/>
                            <w:bCs w:val="1"/>
                            <w:sz w:val="16"/>
                            <w:szCs w:val="16"/>
                            <w:rtl w:val="0"/>
                            <w:lang w:val="fr-FR"/>
                          </w:rPr>
                          <w:t>Contact</w:t>
                        </w:r>
                      </w:p>
                      <w:p>
                        <w:pPr>
                          <w:pStyle w:val="Corps"/>
                          <w:spacing w:after="0" w:line="360" w:lineRule="auto"/>
                          <w:rPr>
                            <w:rFonts w:ascii="Arial" w:cs="Arial" w:hAnsi="Arial" w:eastAsia="Arial"/>
                            <w:sz w:val="16"/>
                            <w:szCs w:val="16"/>
                          </w:rPr>
                        </w:pPr>
                        <w:r>
                          <w:rPr>
                            <w:rFonts w:ascii="Arial" w:hAnsi="Arial"/>
                            <w:sz w:val="16"/>
                            <w:szCs w:val="16"/>
                            <w:rtl w:val="0"/>
                            <w:lang w:val="fr-FR"/>
                          </w:rPr>
                          <w:t>Souleymane Gilbert SENE</w:t>
                        </w:r>
                      </w:p>
                      <w:p>
                        <w:pPr>
                          <w:pStyle w:val="Corps"/>
                          <w:spacing w:after="0" w:line="360" w:lineRule="auto"/>
                          <w:rPr>
                            <w:rFonts w:ascii="Arial" w:cs="Arial" w:hAnsi="Arial" w:eastAsia="Arial"/>
                            <w:color w:val="1f497d"/>
                            <w:sz w:val="16"/>
                            <w:szCs w:val="16"/>
                            <w:u w:color="1f497d"/>
                          </w:rPr>
                        </w:pPr>
                        <w:r>
                          <w:rPr>
                            <w:rStyle w:val="Hyperlink.1"/>
                          </w:rPr>
                          <w:fldChar w:fldCharType="begin" w:fldLock="0"/>
                        </w:r>
                        <w:r>
                          <w:rPr>
                            <w:rStyle w:val="Hyperlink.1"/>
                          </w:rPr>
                          <w:instrText xml:space="preserve"> HYPERLINK "mailto:sene.sgs@gmail.com"</w:instrText>
                        </w:r>
                        <w:r>
                          <w:rPr>
                            <w:rStyle w:val="Hyperlink.1"/>
                          </w:rPr>
                          <w:fldChar w:fldCharType="separate" w:fldLock="0"/>
                        </w:r>
                        <w:r>
                          <w:rPr>
                            <w:rStyle w:val="Hyperlink.1"/>
                            <w:rtl w:val="0"/>
                            <w:lang w:val="en-US"/>
                          </w:rPr>
                          <w:t>sene.sgs@gmail.com</w:t>
                        </w:r>
                        <w:r>
                          <w:rPr/>
                          <w:fldChar w:fldCharType="end" w:fldLock="0"/>
                        </w:r>
                        <w:r>
                          <w:rPr>
                            <w:rFonts w:ascii="Arial" w:hAnsi="Arial"/>
                            <w:sz w:val="16"/>
                            <w:szCs w:val="16"/>
                            <w:rtl w:val="0"/>
                            <w:lang w:val="en-US"/>
                          </w:rPr>
                          <w:t xml:space="preserve">  </w:t>
                        </w:r>
                      </w:p>
                      <w:p>
                        <w:pPr>
                          <w:pStyle w:val="Corps"/>
                          <w:spacing w:after="0" w:line="480" w:lineRule="auto"/>
                          <w:rPr>
                            <w:rFonts w:ascii="Arial" w:cs="Arial" w:hAnsi="Arial" w:eastAsia="Arial"/>
                            <w:sz w:val="16"/>
                            <w:szCs w:val="16"/>
                            <w:lang w:val="en-US"/>
                          </w:rPr>
                        </w:pPr>
                      </w:p>
                      <w:p>
                        <w:pPr>
                          <w:pStyle w:val="Corps"/>
                          <w:spacing w:after="0" w:line="480" w:lineRule="auto"/>
                          <w:rPr>
                            <w:rFonts w:ascii="Arial" w:cs="Arial" w:hAnsi="Arial" w:eastAsia="Arial"/>
                            <w:sz w:val="16"/>
                            <w:szCs w:val="16"/>
                            <w:lang w:val="en-US"/>
                          </w:rPr>
                        </w:pPr>
                      </w:p>
                      <w:p>
                        <w:pPr>
                          <w:pStyle w:val="Corps"/>
                          <w:spacing w:after="0" w:line="480" w:lineRule="auto"/>
                          <w:rPr>
                            <w:rFonts w:ascii="Arial" w:cs="Arial" w:hAnsi="Arial" w:eastAsia="Arial"/>
                            <w:sz w:val="16"/>
                            <w:szCs w:val="16"/>
                            <w:lang w:val="en-US"/>
                          </w:rPr>
                        </w:pPr>
                      </w:p>
                      <w:p>
                        <w:pPr>
                          <w:pStyle w:val="Corps"/>
                          <w:spacing w:after="0" w:line="480" w:lineRule="auto"/>
                          <w:rPr>
                            <w:rFonts w:ascii="Arial" w:cs="Arial" w:hAnsi="Arial" w:eastAsia="Arial"/>
                            <w:sz w:val="16"/>
                            <w:szCs w:val="16"/>
                            <w:lang w:val="en-US"/>
                          </w:rPr>
                        </w:pPr>
                      </w:p>
                      <w:p>
                        <w:pPr>
                          <w:pStyle w:val="Corps"/>
                          <w:spacing w:after="0" w:line="480" w:lineRule="auto"/>
                          <w:rPr>
                            <w:rFonts w:ascii="Arial" w:cs="Arial" w:hAnsi="Arial" w:eastAsia="Arial"/>
                            <w:sz w:val="16"/>
                            <w:szCs w:val="16"/>
                            <w:lang w:val="en-US"/>
                          </w:rPr>
                        </w:pPr>
                      </w:p>
                      <w:p>
                        <w:pPr>
                          <w:pStyle w:val="Corps"/>
                          <w:spacing w:after="0" w:line="480" w:lineRule="auto"/>
                          <w:rPr>
                            <w:rFonts w:ascii="Arial" w:cs="Arial" w:hAnsi="Arial" w:eastAsia="Arial"/>
                            <w:sz w:val="16"/>
                            <w:szCs w:val="16"/>
                            <w:lang w:val="en-US"/>
                          </w:rPr>
                        </w:pPr>
                      </w:p>
                      <w:p>
                        <w:pPr>
                          <w:pStyle w:val="Corps"/>
                          <w:spacing w:after="0" w:line="480" w:lineRule="auto"/>
                          <w:rPr>
                            <w:rFonts w:ascii="Arial" w:cs="Arial" w:hAnsi="Arial" w:eastAsia="Arial"/>
                            <w:sz w:val="16"/>
                            <w:szCs w:val="16"/>
                            <w:lang w:val="en-US"/>
                          </w:rPr>
                        </w:pPr>
                      </w:p>
                      <w:p>
                        <w:pPr>
                          <w:pStyle w:val="Corps"/>
                          <w:spacing w:after="0" w:line="480" w:lineRule="auto"/>
                          <w:rPr>
                            <w:rFonts w:ascii="Arial" w:cs="Arial" w:hAnsi="Arial" w:eastAsia="Arial"/>
                            <w:sz w:val="16"/>
                            <w:szCs w:val="16"/>
                            <w:lang w:val="en-US"/>
                          </w:rPr>
                        </w:pPr>
                      </w:p>
                      <w:p>
                        <w:pPr>
                          <w:pStyle w:val="Corps"/>
                          <w:spacing w:after="0" w:line="240" w:lineRule="auto"/>
                        </w:pPr>
                        <w:r>
                          <w:rPr>
                            <w:rFonts w:ascii="Arial" w:hAnsi="Arial"/>
                            <w:sz w:val="16"/>
                            <w:szCs w:val="16"/>
                            <w:vertAlign w:val="superscript"/>
                            <w:rtl w:val="0"/>
                            <w:lang w:val="en-US"/>
                          </w:rPr>
                          <w:t>1</w:t>
                        </w:r>
                        <w:r>
                          <w:rPr>
                            <w:rFonts w:ascii="Arial" w:hAnsi="Arial"/>
                            <w:sz w:val="16"/>
                            <w:szCs w:val="16"/>
                            <w:rtl w:val="0"/>
                            <w:lang w:val="en-US"/>
                          </w:rPr>
                          <w:t xml:space="preserve"> DKA Austria - Development Cooperation Agency of the Catholic Children's Movement of Austriam, Catholic Men's Movement of Austria </w:t>
                        </w:r>
                        <w:r>
                          <w:rPr>
                            <w:rFonts w:ascii="Arial" w:hAnsi="Arial" w:hint="default"/>
                            <w:sz w:val="16"/>
                            <w:szCs w:val="16"/>
                            <w:rtl w:val="0"/>
                            <w:lang w:val="en-US"/>
                          </w:rPr>
                          <w:t xml:space="preserve">– </w:t>
                        </w:r>
                        <w:r>
                          <w:rPr>
                            <w:rFonts w:ascii="Arial" w:hAnsi="Arial"/>
                            <w:sz w:val="16"/>
                            <w:szCs w:val="16"/>
                            <w:rtl w:val="0"/>
                            <w:lang w:val="en-US"/>
                          </w:rPr>
                          <w:t>KMB</w:t>
                        </w:r>
                        <w:r>
                          <w:rPr>
                            <w:rFonts w:ascii="Arial" w:hAnsi="Arial" w:hint="default"/>
                            <w:sz w:val="16"/>
                            <w:szCs w:val="16"/>
                            <w:rtl w:val="0"/>
                            <w:lang w:val="en-US"/>
                          </w:rPr>
                          <w:t>Ö</w:t>
                        </w:r>
                        <w:r>
                          <w:rPr>
                            <w:rFonts w:ascii="Arial" w:hAnsi="Arial"/>
                            <w:sz w:val="16"/>
                            <w:szCs w:val="16"/>
                            <w:rtl w:val="0"/>
                            <w:lang w:val="en-US"/>
                          </w:rPr>
                          <w:t xml:space="preserve">, Catholic Women's Movement of Austria </w:t>
                        </w:r>
                        <w:r>
                          <w:rPr>
                            <w:rFonts w:ascii="Arial" w:hAnsi="Arial" w:hint="default"/>
                            <w:sz w:val="16"/>
                            <w:szCs w:val="16"/>
                            <w:rtl w:val="0"/>
                            <w:lang w:val="en-US"/>
                          </w:rPr>
                          <w:t xml:space="preserve">– </w:t>
                        </w:r>
                        <w:r>
                          <w:rPr>
                            <w:rFonts w:ascii="Arial" w:hAnsi="Arial"/>
                            <w:sz w:val="16"/>
                            <w:szCs w:val="16"/>
                            <w:rtl w:val="0"/>
                            <w:lang w:val="en-US"/>
                          </w:rPr>
                          <w:t>kfb</w:t>
                        </w:r>
                        <w:r>
                          <w:rPr>
                            <w:rFonts w:ascii="Arial" w:hAnsi="Arial" w:hint="default"/>
                            <w:sz w:val="16"/>
                            <w:szCs w:val="16"/>
                            <w:rtl w:val="0"/>
                            <w:lang w:val="en-US"/>
                          </w:rPr>
                          <w:t>ö</w:t>
                        </w:r>
                        <w:r>
                          <w:rPr>
                            <w:rFonts w:ascii="Arial" w:hAnsi="Arial"/>
                            <w:sz w:val="16"/>
                            <w:szCs w:val="16"/>
                            <w:rtl w:val="0"/>
                            <w:lang w:val="en-US"/>
                          </w:rPr>
                          <w:t>, Caritas Austria, Department for mission and development of the Archdiocese of Vienna, Welthaus Diocese Graz-Seckau, Brother and Sister</w:t>
                        </w:r>
                        <w:r>
                          <w:rPr>
                            <w:rFonts w:ascii="Arial" w:hAnsi="Arial" w:hint="default"/>
                            <w:sz w:val="16"/>
                            <w:szCs w:val="16"/>
                            <w:rtl w:val="0"/>
                            <w:lang w:val="en-US"/>
                          </w:rPr>
                          <w:t> </w:t>
                        </w:r>
                        <w:r>
                          <w:rPr>
                            <w:rFonts w:ascii="Arial" w:hAnsi="Arial"/>
                            <w:sz w:val="16"/>
                            <w:szCs w:val="16"/>
                            <w:rtl w:val="0"/>
                            <w:lang w:val="en-US"/>
                          </w:rPr>
                          <w:t xml:space="preserve">in Need </w:t>
                        </w:r>
                        <w:r>
                          <w:rPr>
                            <w:rFonts w:ascii="Arial" w:hAnsi="Arial" w:hint="default"/>
                            <w:sz w:val="16"/>
                            <w:szCs w:val="16"/>
                            <w:rtl w:val="0"/>
                            <w:lang w:val="en-US"/>
                          </w:rPr>
                          <w:t xml:space="preserve">– </w:t>
                        </w:r>
                        <w:r>
                          <w:rPr>
                            <w:rFonts w:ascii="Arial" w:hAnsi="Arial"/>
                            <w:sz w:val="16"/>
                            <w:szCs w:val="16"/>
                            <w:rtl w:val="0"/>
                            <w:lang w:val="en-US"/>
                          </w:rPr>
                          <w:t>Diocese of Innsbruck, Brother and Sister in Need - Catholic Action Carinthia</w:t>
                        </w:r>
                        <w:r>
                          <w:rPr>
                            <w:rFonts w:ascii="Arial" w:cs="Arial" w:hAnsi="Arial" w:eastAsia="Arial"/>
                            <w:sz w:val="16"/>
                            <w:szCs w:val="16"/>
                          </w:rPr>
                        </w:r>
                      </w:p>
                    </w:txbxContent>
                  </v:textbox>
                </v:rect>
              </v:group>
            </w:pict>
          </mc:Fallback>
        </mc:AlternateContent>
      </w:r>
    </w:p>
    <w:p w:rsidR="00832983" w:rsidRDefault="00832983">
      <w:pPr>
        <w:pStyle w:val="Corps"/>
        <w:spacing w:after="0" w:line="260" w:lineRule="atLeast"/>
        <w:rPr>
          <w:rFonts w:ascii="Arial" w:eastAsia="Arial" w:hAnsi="Arial" w:cs="Arial"/>
          <w:sz w:val="20"/>
          <w:szCs w:val="20"/>
        </w:rPr>
      </w:pPr>
    </w:p>
    <w:p w:rsidR="00832983" w:rsidRDefault="00E9100A">
      <w:pPr>
        <w:pStyle w:val="Titre1"/>
        <w:rPr>
          <w:lang w:val="fr-FR"/>
        </w:rPr>
      </w:pPr>
      <w:bookmarkStart w:id="2" w:name="_Toc2"/>
      <w:r>
        <w:rPr>
          <w:lang w:val="fr-FR"/>
        </w:rPr>
        <w:t>Liste d’abréviations</w:t>
      </w:r>
      <w:bookmarkEnd w:id="2"/>
    </w:p>
    <w:tbl>
      <w:tblPr>
        <w:tblStyle w:val="TableNormal"/>
        <w:tblW w:w="56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27"/>
        <w:gridCol w:w="4444"/>
      </w:tblGrid>
      <w:tr w:rsidR="00832983" w:rsidRPr="00442F64">
        <w:trPr>
          <w:trHeight w:val="526"/>
        </w:trPr>
        <w:tc>
          <w:tcPr>
            <w:tcW w:w="1227"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both"/>
            </w:pPr>
            <w:r>
              <w:rPr>
                <w:rFonts w:ascii="Arial" w:hAnsi="Arial"/>
                <w:sz w:val="18"/>
                <w:szCs w:val="18"/>
              </w:rPr>
              <w:t>ADA</w:t>
            </w:r>
          </w:p>
        </w:tc>
        <w:tc>
          <w:tcPr>
            <w:tcW w:w="4444"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right"/>
            </w:pPr>
            <w:proofErr w:type="spellStart"/>
            <w:r>
              <w:rPr>
                <w:rFonts w:ascii="Arial" w:hAnsi="Arial"/>
                <w:sz w:val="18"/>
                <w:szCs w:val="18"/>
              </w:rPr>
              <w:t>Austrian</w:t>
            </w:r>
            <w:proofErr w:type="spellEnd"/>
            <w:r>
              <w:rPr>
                <w:rFonts w:ascii="Arial" w:hAnsi="Arial"/>
                <w:sz w:val="18"/>
                <w:szCs w:val="18"/>
              </w:rPr>
              <w:t xml:space="preserve"> </w:t>
            </w:r>
            <w:proofErr w:type="spellStart"/>
            <w:r>
              <w:rPr>
                <w:rFonts w:ascii="Arial" w:hAnsi="Arial"/>
                <w:sz w:val="18"/>
                <w:szCs w:val="18"/>
              </w:rPr>
              <w:t>Development</w:t>
            </w:r>
            <w:proofErr w:type="spellEnd"/>
            <w:r>
              <w:rPr>
                <w:rFonts w:ascii="Arial" w:hAnsi="Arial"/>
                <w:sz w:val="18"/>
                <w:szCs w:val="18"/>
              </w:rPr>
              <w:t xml:space="preserve"> Agency (Coopération Autrichienne pour le Développement)</w:t>
            </w:r>
          </w:p>
        </w:tc>
      </w:tr>
      <w:tr w:rsidR="00832983" w:rsidRPr="00442F64">
        <w:trPr>
          <w:trHeight w:val="266"/>
        </w:trPr>
        <w:tc>
          <w:tcPr>
            <w:tcW w:w="1227"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both"/>
            </w:pPr>
            <w:r>
              <w:rPr>
                <w:rFonts w:ascii="Arial" w:hAnsi="Arial"/>
                <w:sz w:val="18"/>
                <w:szCs w:val="18"/>
              </w:rPr>
              <w:t>CAC</w:t>
            </w:r>
          </w:p>
        </w:tc>
        <w:tc>
          <w:tcPr>
            <w:tcW w:w="4444"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right"/>
            </w:pPr>
            <w:r>
              <w:rPr>
                <w:rFonts w:ascii="Arial" w:hAnsi="Arial"/>
                <w:sz w:val="18"/>
                <w:szCs w:val="18"/>
              </w:rPr>
              <w:t>Cadre d’Alliance et de Concertation</w:t>
            </w:r>
          </w:p>
        </w:tc>
      </w:tr>
      <w:tr w:rsidR="00832983" w:rsidRPr="00442F64">
        <w:trPr>
          <w:trHeight w:val="526"/>
        </w:trPr>
        <w:tc>
          <w:tcPr>
            <w:tcW w:w="1227"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tabs>
                <w:tab w:val="left" w:pos="900"/>
              </w:tabs>
              <w:spacing w:after="0" w:line="260" w:lineRule="exact"/>
              <w:jc w:val="both"/>
            </w:pPr>
            <w:proofErr w:type="spellStart"/>
            <w:r>
              <w:rPr>
                <w:rFonts w:ascii="Arial" w:hAnsi="Arial"/>
                <w:sz w:val="18"/>
                <w:szCs w:val="18"/>
              </w:rPr>
              <w:t>MDGs</w:t>
            </w:r>
            <w:proofErr w:type="spellEnd"/>
          </w:p>
        </w:tc>
        <w:tc>
          <w:tcPr>
            <w:tcW w:w="4444"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right"/>
            </w:pPr>
            <w:proofErr w:type="spellStart"/>
            <w:r>
              <w:rPr>
                <w:rFonts w:ascii="Arial" w:hAnsi="Arial"/>
                <w:sz w:val="18"/>
                <w:szCs w:val="18"/>
              </w:rPr>
              <w:t>Millennium</w:t>
            </w:r>
            <w:proofErr w:type="spellEnd"/>
            <w:r>
              <w:rPr>
                <w:rFonts w:ascii="Arial" w:hAnsi="Arial"/>
                <w:sz w:val="18"/>
                <w:szCs w:val="18"/>
              </w:rPr>
              <w:t xml:space="preserve"> </w:t>
            </w:r>
            <w:proofErr w:type="spellStart"/>
            <w:r>
              <w:rPr>
                <w:rFonts w:ascii="Arial" w:hAnsi="Arial"/>
                <w:sz w:val="18"/>
                <w:szCs w:val="18"/>
              </w:rPr>
              <w:t>Development</w:t>
            </w:r>
            <w:proofErr w:type="spellEnd"/>
            <w:r>
              <w:rPr>
                <w:rFonts w:ascii="Arial" w:hAnsi="Arial"/>
                <w:sz w:val="18"/>
                <w:szCs w:val="18"/>
              </w:rPr>
              <w:t xml:space="preserve"> Goals (Objectifs du </w:t>
            </w:r>
            <w:proofErr w:type="spellStart"/>
            <w:r>
              <w:rPr>
                <w:rFonts w:ascii="Arial" w:hAnsi="Arial"/>
                <w:sz w:val="18"/>
                <w:szCs w:val="18"/>
              </w:rPr>
              <w:t>millenaire</w:t>
            </w:r>
            <w:proofErr w:type="spellEnd"/>
            <w:r>
              <w:rPr>
                <w:rFonts w:ascii="Arial" w:hAnsi="Arial"/>
                <w:sz w:val="18"/>
                <w:szCs w:val="18"/>
              </w:rPr>
              <w:t xml:space="preserve"> pour le développement) </w:t>
            </w:r>
          </w:p>
        </w:tc>
      </w:tr>
      <w:tr w:rsidR="00832983" w:rsidRPr="00442F64">
        <w:trPr>
          <w:trHeight w:val="526"/>
        </w:trPr>
        <w:tc>
          <w:tcPr>
            <w:tcW w:w="1227"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tabs>
                <w:tab w:val="left" w:pos="900"/>
              </w:tabs>
              <w:spacing w:after="0" w:line="260" w:lineRule="exact"/>
              <w:jc w:val="both"/>
            </w:pPr>
            <w:r>
              <w:rPr>
                <w:rFonts w:ascii="Arial" w:hAnsi="Arial"/>
                <w:sz w:val="18"/>
                <w:szCs w:val="18"/>
              </w:rPr>
              <w:t>PAGERNA</w:t>
            </w:r>
          </w:p>
        </w:tc>
        <w:tc>
          <w:tcPr>
            <w:tcW w:w="4444"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right"/>
            </w:pPr>
            <w:r>
              <w:rPr>
                <w:rFonts w:ascii="Arial" w:hAnsi="Arial"/>
                <w:sz w:val="18"/>
                <w:szCs w:val="18"/>
              </w:rPr>
              <w:t>Projet auto promotion et gestion des ressources naturelles</w:t>
            </w:r>
          </w:p>
        </w:tc>
      </w:tr>
      <w:tr w:rsidR="00832983">
        <w:trPr>
          <w:trHeight w:val="266"/>
        </w:trPr>
        <w:tc>
          <w:tcPr>
            <w:tcW w:w="1227"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both"/>
            </w:pPr>
            <w:r>
              <w:rPr>
                <w:rFonts w:ascii="Arial" w:hAnsi="Arial"/>
                <w:sz w:val="18"/>
                <w:szCs w:val="18"/>
              </w:rPr>
              <w:t>ONG</w:t>
            </w:r>
          </w:p>
        </w:tc>
        <w:tc>
          <w:tcPr>
            <w:tcW w:w="4444" w:type="dxa"/>
            <w:tcBorders>
              <w:top w:val="nil"/>
              <w:left w:val="nil"/>
              <w:bottom w:val="nil"/>
              <w:right w:val="nil"/>
            </w:tcBorders>
            <w:shd w:val="clear" w:color="auto" w:fill="auto"/>
            <w:tcMar>
              <w:top w:w="80" w:type="dxa"/>
              <w:left w:w="80" w:type="dxa"/>
              <w:bottom w:w="80" w:type="dxa"/>
              <w:right w:w="80" w:type="dxa"/>
            </w:tcMar>
          </w:tcPr>
          <w:p w:rsidR="00832983" w:rsidRDefault="00E9100A">
            <w:pPr>
              <w:pStyle w:val="Corps"/>
              <w:spacing w:after="0" w:line="260" w:lineRule="exact"/>
              <w:jc w:val="right"/>
            </w:pPr>
            <w:r>
              <w:rPr>
                <w:rFonts w:ascii="Arial" w:hAnsi="Arial"/>
                <w:sz w:val="18"/>
                <w:szCs w:val="18"/>
              </w:rPr>
              <w:t>Organisation non gouvernementale</w:t>
            </w:r>
          </w:p>
        </w:tc>
      </w:tr>
    </w:tbl>
    <w:p w:rsidR="00832983" w:rsidRDefault="00832983">
      <w:pPr>
        <w:pStyle w:val="Corps"/>
        <w:spacing w:after="0" w:line="260" w:lineRule="exact"/>
        <w:rPr>
          <w:rFonts w:ascii="Arial" w:eastAsia="Arial" w:hAnsi="Arial" w:cs="Arial"/>
          <w:sz w:val="20"/>
          <w:szCs w:val="20"/>
        </w:rPr>
      </w:pPr>
      <w:bookmarkStart w:id="3" w:name="_GoBack"/>
      <w:bookmarkEnd w:id="3"/>
    </w:p>
    <w:p w:rsidR="00832983" w:rsidRDefault="00E9100A">
      <w:pPr>
        <w:pStyle w:val="Corps"/>
        <w:spacing w:after="0" w:line="260" w:lineRule="exact"/>
      </w:pPr>
      <w:r>
        <w:rPr>
          <w:rFonts w:ascii="Arial Unicode MS" w:eastAsia="Arial Unicode MS" w:hAnsi="Arial Unicode MS" w:cs="Arial Unicode MS"/>
          <w:sz w:val="20"/>
          <w:szCs w:val="20"/>
        </w:rPr>
        <w:br w:type="page"/>
      </w:r>
    </w:p>
    <w:p w:rsidR="00832983" w:rsidRDefault="00E9100A">
      <w:pPr>
        <w:pStyle w:val="Titre1"/>
        <w:numPr>
          <w:ilvl w:val="0"/>
          <w:numId w:val="5"/>
        </w:numPr>
        <w:rPr>
          <w:lang w:val="fr-FR"/>
        </w:rPr>
      </w:pPr>
      <w:bookmarkStart w:id="4" w:name="_Toc3"/>
      <w:r>
        <w:rPr>
          <w:lang w:val="fr-FR"/>
        </w:rPr>
        <w:t>Informations générales</w:t>
      </w:r>
      <w:bookmarkEnd w:id="4"/>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Nom, adresse et région géographique de l'organisation / de l’institution</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 xml:space="preserve">Caritas diocésaine de Kaolack (ci-dessous nommée par « Caritas Kaolack ») est située au SENEGAL, B.P 482, en Afrique de l’ouest. </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keepNext/>
        <w:spacing w:after="0" w:line="260" w:lineRule="atLeast"/>
        <w:jc w:val="both"/>
      </w:pPr>
      <w:r>
        <w:rPr>
          <w:rFonts w:ascii="Arial" w:eastAsia="Arial" w:hAnsi="Arial" w:cs="Arial"/>
          <w:noProof/>
          <w:sz w:val="20"/>
          <w:szCs w:val="20"/>
        </w:rPr>
        <w:drawing>
          <wp:inline distT="0" distB="0" distL="0" distR="0">
            <wp:extent cx="3134361" cy="188595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4.png"/>
                    <pic:cNvPicPr>
                      <a:picLocks noChangeAspect="1"/>
                    </pic:cNvPicPr>
                  </pic:nvPicPr>
                  <pic:blipFill>
                    <a:blip r:embed="rId10">
                      <a:extLst/>
                    </a:blip>
                    <a:stretch>
                      <a:fillRect/>
                    </a:stretch>
                  </pic:blipFill>
                  <pic:spPr>
                    <a:xfrm>
                      <a:off x="0" y="0"/>
                      <a:ext cx="3134361" cy="1885950"/>
                    </a:xfrm>
                    <a:prstGeom prst="rect">
                      <a:avLst/>
                    </a:prstGeom>
                    <a:ln w="12700" cap="flat">
                      <a:noFill/>
                      <a:miter lim="400000"/>
                    </a:ln>
                    <a:effectLst/>
                  </pic:spPr>
                </pic:pic>
              </a:graphicData>
            </a:graphic>
          </wp:inline>
        </w:drawing>
      </w:r>
    </w:p>
    <w:p w:rsidR="00832983" w:rsidRDefault="00E9100A">
      <w:pPr>
        <w:pStyle w:val="Lgende"/>
        <w:jc w:val="both"/>
        <w:rPr>
          <w:rFonts w:ascii="Arial" w:eastAsia="Arial" w:hAnsi="Arial" w:cs="Arial"/>
          <w:sz w:val="20"/>
          <w:szCs w:val="20"/>
        </w:rPr>
      </w:pPr>
      <w:r>
        <w:rPr>
          <w:lang w:val="fr-FR"/>
        </w:rPr>
        <w:t xml:space="preserve">Image </w:t>
      </w:r>
      <w:r>
        <w:t>1</w:t>
      </w:r>
      <w:r>
        <w:rPr>
          <w:lang w:val="fr-FR"/>
        </w:rPr>
        <w:t>: Localisation de l'expérience</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Objectif et domaine d'activité de l’institution</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Caritas Kaolack est une ONG de l’église catholique, qui s’active pour la promotion humaine et le développement. Elle intervient notamment dans le développement rural et urbain et puis l’assistance sociale.</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Nom de l'expérience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 xml:space="preserve">L’expérience s’appelle « Mise en défens communautaire ». </w:t>
      </w:r>
    </w:p>
    <w:p w:rsidR="00832983" w:rsidRDefault="00832983">
      <w:pPr>
        <w:pStyle w:val="Corps"/>
        <w:spacing w:after="0" w:line="260" w:lineRule="atLeast"/>
        <w:jc w:val="both"/>
        <w:rPr>
          <w:rFonts w:ascii="Arial" w:eastAsia="Arial" w:hAnsi="Arial" w:cs="Arial"/>
          <w:sz w:val="20"/>
          <w:szCs w:val="20"/>
        </w:rPr>
      </w:pPr>
    </w:p>
    <w:p w:rsidR="00832983" w:rsidRDefault="00832983">
      <w:pPr>
        <w:pStyle w:val="Corps"/>
        <w:spacing w:after="0" w:line="260" w:lineRule="atLeast"/>
        <w:jc w:val="both"/>
        <w:rPr>
          <w:rFonts w:ascii="Arial" w:eastAsia="Arial" w:hAnsi="Arial" w:cs="Arial"/>
          <w:sz w:val="20"/>
          <w:szCs w:val="20"/>
        </w:rPr>
      </w:pPr>
    </w:p>
    <w:p w:rsidR="00832983" w:rsidRDefault="00E9100A">
      <w:pPr>
        <w:pStyle w:val="Titre1"/>
        <w:numPr>
          <w:ilvl w:val="0"/>
          <w:numId w:val="5"/>
        </w:numPr>
        <w:rPr>
          <w:lang w:val="fr-FR"/>
        </w:rPr>
      </w:pPr>
      <w:bookmarkStart w:id="5" w:name="_Toc4"/>
      <w:r>
        <w:rPr>
          <w:lang w:val="fr-FR"/>
        </w:rPr>
        <w:t>Contexte de l’expérience</w:t>
      </w:r>
      <w:bookmarkEnd w:id="5"/>
    </w:p>
    <w:p w:rsidR="00832983" w:rsidRDefault="00E9100A">
      <w:pPr>
        <w:pStyle w:val="Corps"/>
        <w:spacing w:after="0" w:line="260" w:lineRule="atLeast"/>
        <w:jc w:val="both"/>
        <w:rPr>
          <w:rFonts w:ascii="Arial" w:eastAsia="Arial" w:hAnsi="Arial" w:cs="Arial"/>
          <w:b/>
          <w:bCs/>
          <w:sz w:val="20"/>
          <w:szCs w:val="20"/>
        </w:rPr>
      </w:pPr>
      <w:r>
        <w:t>E</w:t>
      </w:r>
      <w:r>
        <w:rPr>
          <w:rFonts w:ascii="Arial" w:hAnsi="Arial"/>
          <w:b/>
          <w:bCs/>
          <w:sz w:val="20"/>
          <w:szCs w:val="20"/>
        </w:rPr>
        <w:t>nvironnement géographique d’application de l'expérience / la pratique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L’expérience s’est déroulée, à Touba Mouride, village de la commune de Nioro Alassane Tall, dans l’arrondissement de Toubacouta, le département de Foundiougne, la région de Fatick au Sénégal.</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b/>
          <w:bCs/>
        </w:rPr>
        <w:t xml:space="preserve">Période de </w:t>
      </w:r>
      <w:r>
        <w:rPr>
          <w:rFonts w:ascii="Arial" w:hAnsi="Arial"/>
          <w:b/>
          <w:bCs/>
          <w:sz w:val="20"/>
          <w:szCs w:val="20"/>
        </w:rPr>
        <w:t>l’expérience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rPr>
          <w:rFonts w:ascii="Arial" w:eastAsia="Arial" w:hAnsi="Arial" w:cs="Arial"/>
          <w:sz w:val="20"/>
          <w:szCs w:val="20"/>
        </w:rPr>
      </w:pPr>
      <w:r>
        <w:rPr>
          <w:rFonts w:ascii="Arial" w:hAnsi="Arial"/>
          <w:sz w:val="20"/>
          <w:szCs w:val="20"/>
        </w:rPr>
        <w:t>L’expérience de mise en défens s’est déroulée entre 2013 et 2014.</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 xml:space="preserve">Raisons du déroulement, contexte de l’expérience: situation initiale, challenges </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 xml:space="preserve">Le terroir de Touba Mouride abrite une forêt qui forme une ceinture végétative autour du village d’Est en Ouest, le long de la vallée dite de Senghor. Avec les années de sécheresse, certaines ressources végétales, ont disparu dans les zones sèches et ne se retrouvaient qu’autour de la vallée. Tous les villages environnants ou qui se trouvent sur le plateau, en plus de la population de Touba Mouride, ont exercé une pression telle sur les ressources, que celles-ci se sont fortement réduites au fil des années. La forêt est devenue une clairière et l’essentiel des arbres dits utiles, avaient disparu de même qu‘une bonne partie de la faune sauvage. Les populations commençaient à souffrir fortement de cette disparition de leur réserve forestière, avec leur sécurité alimentaire de plus en plus menacée : quand la forêt disparaît, elle emporte avec elle, la faune,  les fruits et autres </w:t>
      </w:r>
      <w:proofErr w:type="spellStart"/>
      <w:r>
        <w:rPr>
          <w:rFonts w:ascii="Arial" w:hAnsi="Arial"/>
          <w:sz w:val="20"/>
          <w:szCs w:val="20"/>
        </w:rPr>
        <w:t>sous produits</w:t>
      </w:r>
      <w:proofErr w:type="spellEnd"/>
      <w:r>
        <w:rPr>
          <w:rFonts w:ascii="Arial" w:hAnsi="Arial"/>
          <w:sz w:val="20"/>
          <w:szCs w:val="20"/>
        </w:rPr>
        <w:t xml:space="preserve"> forestiers, la terre et l’eau,…</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Est-ce que les matières de VIH/SIDA et de genre  faisaient partie du challenge initial? Dans l’affirmative, veuillez expliquer comment elles ont influencé la situation.</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Les femmes jouent un rôle important en matière de sécurité alimentaire en milieu rural. Les hommes se limitent souvent à apporter une partie de la nourriture, surtout celle tirée des champs, tandis que les femmes ont le devoir de se débrouiller pour satisfaire les autres besoins de la famille. Les activités de cueillette de fruits et de feuille, sont souvent le rôle des femmes, de même que celle de recherche du bois pour la cuisine. Avec la disparition de la réserve forestière, c’est la corvée des femmes, qui s’en trouve accentuée, pour la cuisson des aliments et l’amélioration nutritionnelle des repas.</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 xml:space="preserve">La dégradation de la réserve forestière, constitue aussi une menace pour la préservation des équilibres écologiques. La faune disparaît, l’érosion des terres s’accélère et la vallée se colmate. </w:t>
      </w:r>
    </w:p>
    <w:p w:rsidR="00832983" w:rsidRDefault="00832983">
      <w:pPr>
        <w:pStyle w:val="Corps"/>
        <w:spacing w:after="0" w:line="260" w:lineRule="atLeast"/>
        <w:jc w:val="both"/>
        <w:rPr>
          <w:rFonts w:ascii="Arial" w:eastAsia="Arial" w:hAnsi="Arial" w:cs="Arial"/>
          <w:b/>
          <w:bCs/>
          <w:sz w:val="20"/>
          <w:szCs w:val="20"/>
        </w:rPr>
      </w:pPr>
    </w:p>
    <w:p w:rsidR="00832983" w:rsidRDefault="00832983">
      <w:pPr>
        <w:pStyle w:val="Corps"/>
        <w:spacing w:after="0" w:line="260" w:lineRule="atLeast"/>
        <w:jc w:val="both"/>
        <w:rPr>
          <w:rFonts w:ascii="Arial" w:eastAsia="Arial" w:hAnsi="Arial" w:cs="Arial"/>
          <w:sz w:val="20"/>
          <w:szCs w:val="20"/>
        </w:rPr>
      </w:pPr>
    </w:p>
    <w:p w:rsidR="00832983" w:rsidRDefault="00E9100A">
      <w:pPr>
        <w:pStyle w:val="Titre1"/>
        <w:numPr>
          <w:ilvl w:val="0"/>
          <w:numId w:val="5"/>
        </w:numPr>
        <w:rPr>
          <w:lang w:val="fr-FR"/>
        </w:rPr>
      </w:pPr>
      <w:bookmarkStart w:id="6" w:name="_Toc5"/>
      <w:r>
        <w:rPr>
          <w:lang w:val="fr-FR"/>
        </w:rPr>
        <w:t>Caractéristiques essentielles de l’expérience</w:t>
      </w:r>
      <w:bookmarkEnd w:id="6"/>
    </w:p>
    <w:p w:rsidR="00832983" w:rsidRDefault="00E9100A">
      <w:pPr>
        <w:pStyle w:val="Corps"/>
        <w:spacing w:after="0" w:line="260" w:lineRule="atLeast"/>
        <w:jc w:val="both"/>
        <w:rPr>
          <w:rFonts w:ascii="Arial" w:eastAsia="Arial" w:hAnsi="Arial" w:cs="Arial"/>
          <w:b/>
          <w:bCs/>
          <w:sz w:val="20"/>
          <w:szCs w:val="20"/>
        </w:rPr>
      </w:pPr>
      <w:r>
        <w:t>O</w:t>
      </w:r>
      <w:r>
        <w:rPr>
          <w:rFonts w:ascii="Arial" w:hAnsi="Arial"/>
          <w:b/>
          <w:bCs/>
          <w:sz w:val="20"/>
          <w:szCs w:val="20"/>
        </w:rPr>
        <w:t>rigine de l’expérience / de la pratique: Comment, qui l’a développée?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 xml:space="preserve">La mise en défens de Touba Mouride, est née de la convention locale de la vallée de Senghor,  qui regroupe onze (11) villages, dont celui de Touba Mouride. Les leaders du cadre d’alliance et de concertation (CAC), qui ont participé au processus de mise en place de la convention locale, ont servi de relais importants, pour animer et sensibiliser leur village, à protéger l’espace qui leur est dédié dans cette vallée. Ils se sont surtout appuyés sur l’expérience de mise en défens, visitée en 2007, grâce à Caritas, dans un village nommé </w:t>
      </w:r>
      <w:proofErr w:type="spellStart"/>
      <w:r>
        <w:rPr>
          <w:rFonts w:ascii="Arial" w:hAnsi="Arial"/>
          <w:sz w:val="20"/>
          <w:szCs w:val="20"/>
        </w:rPr>
        <w:t>Sambandé</w:t>
      </w:r>
      <w:proofErr w:type="spellEnd"/>
      <w:r>
        <w:rPr>
          <w:rFonts w:ascii="Arial" w:hAnsi="Arial"/>
          <w:sz w:val="20"/>
          <w:szCs w:val="20"/>
        </w:rPr>
        <w:t>. Là-bas, les populations ont vécu pire dégradation de leur réserve boisée, mais aujourd’hui, grâce à leurs propres détermination et organisation, l’abondance des produits et sous-produits forestiers, constituent la fierté de tous.</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Evolution de l'expérience (processus / histoire): étapes et les tournants essentiels,  processus participatif</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 xml:space="preserve">Pour aboutir, à une mise en défens, des rencontres et concertations furent organisées entres acteurs, en vue de lancer le processus de gestion communautaire. Les leaders du CAC, qui avaient bénéficié de cette visite d’échanges autour d’une mise en défens, ont sollicité Caritas, pour les aider, à protéger leur espace boisé. Le processus a été mis en œuvre autour du CAC, qui regroupe tout le village et qui disposait déjà en son sein d’une commission environnement. Cette commission a servi de base, pour mettre en place un comité de dix (10) membres, chargé de la surveillance et de veiller au respect des normes et règles établies dans la convention locale. Les populations se sont mises d’accord, pour fermer hermétiquement une bonne partie de la réserve et d’ouvrir une partie pour la satisfaction des usages domestiques mais sous réserve de demande. Des outils de gestion sont confectionnés et mis à la disposition du comité afin d’avoir une bonne traçabilité du système de gestion. La collectivité locale a été ainsi informée, par le comité de la décision de mise en défens, déjà légalisée par la convention. Ensuite, une tournée d’information et de sensibilisation de tous les villages environnants, a été effectuée. </w:t>
      </w: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Des panneaux de signalement de l’aire mise en défens, ont été confectionnés et placés au niveau des principaux axes et voies d’accès à la réserve.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atLeast"/>
        <w:jc w:val="both"/>
      </w:pPr>
      <w:r>
        <w:rPr>
          <w:rFonts w:ascii="Arial" w:hAnsi="Arial"/>
          <w:b/>
          <w:bCs/>
          <w:sz w:val="20"/>
          <w:szCs w:val="20"/>
        </w:rPr>
        <w:t>But / objectif</w:t>
      </w: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L’objectif visé à travers la mise en défens, est de faciliter l’accès aux ressources naturelles, aux populations du village de Touba Mouride en particulier et des autres villages en général, par une gestion rationnelle et consensuelle de la réserve forestière, autour du CAC. Dans un contexte marqué par le changement climatique et une dégradation avancée des ressources naturelles, les populations de Touba Mouride, ont jugé indispensable, de protéger les ressources de leur terroir, pour préserver leur milieu de vie et donner aux générations futures, un environnement propice à leur épanouissement, comme ce fut le cas par le passé.</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Méthodologie: outils, instruments, méthodes et/ou méthodologies appliqués afin d’implémenter l'expérience et d’adresser les challenges</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Une sensibilisation information des populations a été faite, sur le niveau de dégradation de leurs ressources et des conséquences néfastes que cela pouvait avoir sur leur survie dans le milieu. Ensuite une visite d’échanges fut organisée, auprès de leurs pairs paysans, ayant vécu le même problème et qui ont mis en œuvre des actions efficaces. Les délégués qui ont participé à la visite, ont à leur retour, fait une restitution, qui a permis aux populations, de comprendre qu’il est toujours possible d’inverser cette mauvaise tendance. Dans le cadre de la convention locale de la vallée de Senghor, deux assemblées communautaires ont été tenues, d’une part pour recueillir les besoins des populations en matière de règlementation et d’autre part pour harmoniser avec les autres villages, touchés par la convention. Ensuite des rencontres internes au CAC, ont été tenues, pour mettre en place un comité chargé de la mise en œuvre de la mise en défens. La rencontre d’information de la commune et les tournées auprès des autres villages, non touchées par la convention, ont permis aux villageois, de lancer leur mise en défens. Dans l’exécution, des sanctions ont été prises et des amendes infligées aux contrevenants, pour permettre de respecter la mise en défens. Des outils de gestion ont été élaborés, pour les demandes d’autorisation de prélèvement, les payements des amendes.</w:t>
      </w:r>
    </w:p>
    <w:p w:rsidR="00832983" w:rsidRDefault="00832983">
      <w:pPr>
        <w:pStyle w:val="Corps"/>
        <w:spacing w:after="0" w:line="260" w:lineRule="atLeast"/>
        <w:jc w:val="both"/>
      </w:pPr>
    </w:p>
    <w:p w:rsidR="00832983" w:rsidRDefault="00832983">
      <w:pPr>
        <w:pStyle w:val="Corps"/>
        <w:spacing w:after="0" w:line="260" w:lineRule="exact"/>
        <w:rPr>
          <w:rFonts w:ascii="Arial" w:eastAsia="Arial" w:hAnsi="Arial" w:cs="Arial"/>
          <w:sz w:val="20"/>
          <w:szCs w:val="20"/>
        </w:rPr>
      </w:pPr>
    </w:p>
    <w:p w:rsidR="00832983" w:rsidRDefault="00E9100A">
      <w:pPr>
        <w:pStyle w:val="Titre1"/>
        <w:numPr>
          <w:ilvl w:val="0"/>
          <w:numId w:val="5"/>
        </w:numPr>
        <w:rPr>
          <w:lang w:val="fr-FR"/>
        </w:rPr>
      </w:pPr>
      <w:bookmarkStart w:id="7" w:name="_Toc6"/>
      <w:r>
        <w:rPr>
          <w:lang w:val="fr-FR"/>
        </w:rPr>
        <w:t>Parties prenantes et partenaires – Rôles et responsabilités</w:t>
      </w:r>
      <w:bookmarkEnd w:id="7"/>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Bénéficiaires: personnes / groupes ayant le plus profité  de l'expérience / de la pratique?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La population de Touba Mouride, la commune de Nioro et les villages environnants.</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atLeast"/>
        <w:jc w:val="both"/>
        <w:rPr>
          <w:rFonts w:ascii="Arial" w:eastAsia="Arial" w:hAnsi="Arial" w:cs="Arial"/>
          <w:b/>
          <w:bCs/>
          <w:sz w:val="20"/>
          <w:szCs w:val="20"/>
        </w:rPr>
      </w:pPr>
      <w:r>
        <w:t>P</w:t>
      </w:r>
      <w:r>
        <w:rPr>
          <w:rFonts w:ascii="Arial" w:hAnsi="Arial"/>
          <w:b/>
          <w:bCs/>
          <w:sz w:val="20"/>
          <w:szCs w:val="20"/>
        </w:rPr>
        <w:t>arties / institutions / groupes de personnes les plus impliquées dans l’expérience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Caritas a servi de facilitateur à la démarche, en tant qu’accompagnateur des dynamiques locales de développement. La collectivité locale à travers sa commission environnement, a servi de garant ; la gestion des ressources, étant de sa compétence. Le comité de gestion de la mise en défens, en tant que mandataire du CAC, a la tâche quotidienne de veiller au respect de la mise en défens. Le chef de village, représentant de l’autorité administrative, au niveau local, veille au respect de la loi et sert de caution officielle et de référent pour le comité, en cas de litiges. Le service des eaux et forêts, sert d’appui conseil et aide à la sanction. Le pouvoir de police locale, est donc dévolu à ce comité, qui s’en réfère à chaque fois au chef de village, et ensuite à la collectivité locale ou au service des eaux et forêts ainsi qu’à Caritas pour la sanction à prendre ou pour solliciter un appui.</w:t>
      </w:r>
    </w:p>
    <w:p w:rsidR="00832983" w:rsidRDefault="00832983">
      <w:pPr>
        <w:pStyle w:val="Corps"/>
        <w:spacing w:after="0" w:line="260" w:lineRule="atLeast"/>
        <w:jc w:val="both"/>
        <w:rPr>
          <w:rFonts w:ascii="Arial" w:eastAsia="Arial" w:hAnsi="Arial" w:cs="Arial"/>
          <w:sz w:val="20"/>
          <w:szCs w:val="20"/>
        </w:rPr>
      </w:pPr>
    </w:p>
    <w:p w:rsidR="00832983" w:rsidRDefault="00832983">
      <w:pPr>
        <w:pStyle w:val="Corps"/>
        <w:spacing w:after="0" w:line="260" w:lineRule="atLeast"/>
        <w:jc w:val="both"/>
        <w:rPr>
          <w:rFonts w:ascii="Arial" w:eastAsia="Arial" w:hAnsi="Arial" w:cs="Arial"/>
          <w:sz w:val="20"/>
          <w:szCs w:val="20"/>
        </w:rPr>
      </w:pPr>
    </w:p>
    <w:p w:rsidR="00832983" w:rsidRDefault="00E9100A">
      <w:pPr>
        <w:pStyle w:val="Titre1"/>
        <w:numPr>
          <w:ilvl w:val="0"/>
          <w:numId w:val="5"/>
        </w:numPr>
        <w:rPr>
          <w:lang w:val="fr-FR"/>
        </w:rPr>
      </w:pPr>
      <w:bookmarkStart w:id="8" w:name="_Toc7"/>
      <w:r>
        <w:rPr>
          <w:lang w:val="fr-FR"/>
        </w:rPr>
        <w:t>Ressources</w:t>
      </w:r>
      <w:bookmarkEnd w:id="8"/>
    </w:p>
    <w:p w:rsidR="00832983" w:rsidRDefault="00E9100A">
      <w:pPr>
        <w:pStyle w:val="Corps"/>
        <w:spacing w:after="0" w:line="260" w:lineRule="atLeast"/>
        <w:jc w:val="both"/>
        <w:rPr>
          <w:rFonts w:ascii="Arial" w:eastAsia="Arial" w:hAnsi="Arial" w:cs="Arial"/>
          <w:b/>
          <w:bCs/>
        </w:rPr>
      </w:pPr>
      <w:r>
        <w:rPr>
          <w:rFonts w:ascii="Arial" w:hAnsi="Arial"/>
          <w:b/>
          <w:bCs/>
          <w:sz w:val="20"/>
          <w:szCs w:val="20"/>
        </w:rPr>
        <w:t xml:space="preserve">Ressources nécessaires à l’application et la mise en </w:t>
      </w:r>
      <w:proofErr w:type="spellStart"/>
      <w:r>
        <w:rPr>
          <w:rFonts w:ascii="Arial" w:hAnsi="Arial"/>
          <w:b/>
          <w:bCs/>
          <w:sz w:val="20"/>
          <w:szCs w:val="20"/>
        </w:rPr>
        <w:t>oeuvre</w:t>
      </w:r>
      <w:proofErr w:type="spellEnd"/>
      <w:r>
        <w:rPr>
          <w:rFonts w:ascii="Arial" w:hAnsi="Arial"/>
          <w:b/>
          <w:bCs/>
          <w:sz w:val="20"/>
          <w:szCs w:val="20"/>
        </w:rPr>
        <w:t xml:space="preserve"> de l'expérience</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Le village a mobilisé 10 personnes pour former un comité de surveillance, chargé de veiller quotidiennement sur la réserve. Deux d’entre ces dix personnes, sont les plus régulières dans la surveillance, tandis que les autres le font de manière ponctuelle.</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 xml:space="preserve">Pour la mise en application de la mise en défens, le village avait besoin de confectionner des panneaux de signalement, pour l’interdiction aussi bien de la coupe de bois que pour le feu de brousse. Des outils de gestion ont été confectionnés, pour permettre une transparence. </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Les populations avaient besoin d’un accompagnement méthodologique pour la mise en œuvre d’une mise en défens, pour rester en phase avec la loi et faciliter l’appropriation au sein des communautés.</w:t>
      </w:r>
    </w:p>
    <w:p w:rsidR="00832983" w:rsidRDefault="00832983">
      <w:pPr>
        <w:pStyle w:val="Corps"/>
        <w:spacing w:after="0" w:line="260" w:lineRule="exact"/>
        <w:jc w:val="both"/>
        <w:rPr>
          <w:rFonts w:ascii="Arial" w:eastAsia="Arial" w:hAnsi="Arial" w:cs="Arial"/>
          <w:sz w:val="20"/>
          <w:szCs w:val="20"/>
        </w:rPr>
      </w:pPr>
    </w:p>
    <w:p w:rsidR="00832983" w:rsidRDefault="00832983">
      <w:pPr>
        <w:pStyle w:val="Corps"/>
        <w:spacing w:after="0" w:line="260" w:lineRule="exact"/>
        <w:jc w:val="both"/>
        <w:rPr>
          <w:rFonts w:ascii="Arial" w:eastAsia="Arial" w:hAnsi="Arial" w:cs="Arial"/>
          <w:sz w:val="20"/>
          <w:szCs w:val="20"/>
        </w:rPr>
      </w:pPr>
    </w:p>
    <w:p w:rsidR="00832983" w:rsidRDefault="00E9100A">
      <w:pPr>
        <w:pStyle w:val="Titre1"/>
        <w:numPr>
          <w:ilvl w:val="0"/>
          <w:numId w:val="5"/>
        </w:numPr>
        <w:rPr>
          <w:lang w:val="fr-FR"/>
        </w:rPr>
      </w:pPr>
      <w:bookmarkStart w:id="9" w:name="_Toc8"/>
      <w:r>
        <w:rPr>
          <w:lang w:val="fr-FR"/>
        </w:rPr>
        <w:t>Conséquences / impact de l’expérience</w:t>
      </w:r>
      <w:bookmarkEnd w:id="9"/>
    </w:p>
    <w:p w:rsidR="00832983" w:rsidRDefault="00E9100A">
      <w:pPr>
        <w:pStyle w:val="Corps"/>
        <w:spacing w:after="0" w:line="260" w:lineRule="atLeast"/>
        <w:jc w:val="both"/>
        <w:rPr>
          <w:rFonts w:ascii="Arial" w:eastAsia="Arial" w:hAnsi="Arial" w:cs="Arial"/>
          <w:b/>
          <w:bCs/>
          <w:sz w:val="20"/>
          <w:szCs w:val="20"/>
        </w:rPr>
      </w:pPr>
      <w:r>
        <w:t>I</w:t>
      </w:r>
      <w:r>
        <w:rPr>
          <w:rFonts w:ascii="Arial" w:hAnsi="Arial"/>
          <w:b/>
          <w:bCs/>
          <w:sz w:val="20"/>
          <w:szCs w:val="20"/>
        </w:rPr>
        <w:t>mpact de l'expérience sur la vie des bénéficiaires (hommes et femmes), améliorations individuelles et communautaires / organisationnelles</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 xml:space="preserve">En quelques deux ans, la réserve forestière qui était transparente, est devenue de plus en plus touffue, avec la réapparition ou la régénération des espèces forestières comme </w:t>
      </w:r>
      <w:proofErr w:type="spellStart"/>
      <w:r>
        <w:rPr>
          <w:rFonts w:ascii="Arial" w:hAnsi="Arial"/>
          <w:b/>
          <w:bCs/>
          <w:i/>
          <w:iCs/>
          <w:sz w:val="20"/>
          <w:szCs w:val="20"/>
        </w:rPr>
        <w:t>Guiera</w:t>
      </w:r>
      <w:proofErr w:type="spellEnd"/>
      <w:r>
        <w:rPr>
          <w:rFonts w:ascii="Arial" w:hAnsi="Arial"/>
          <w:b/>
          <w:bCs/>
          <w:i/>
          <w:iCs/>
          <w:sz w:val="20"/>
          <w:szCs w:val="20"/>
        </w:rPr>
        <w:t xml:space="preserve"> </w:t>
      </w:r>
      <w:proofErr w:type="spellStart"/>
      <w:r>
        <w:rPr>
          <w:rFonts w:ascii="Arial" w:hAnsi="Arial"/>
          <w:b/>
          <w:bCs/>
          <w:i/>
          <w:iCs/>
          <w:sz w:val="20"/>
          <w:szCs w:val="20"/>
        </w:rPr>
        <w:t>senegalensis</w:t>
      </w:r>
      <w:proofErr w:type="spellEnd"/>
      <w:r>
        <w:rPr>
          <w:rFonts w:ascii="Arial" w:hAnsi="Arial"/>
          <w:b/>
          <w:bCs/>
          <w:i/>
          <w:iCs/>
          <w:sz w:val="20"/>
          <w:szCs w:val="20"/>
        </w:rPr>
        <w:t xml:space="preserve">, </w:t>
      </w:r>
      <w:proofErr w:type="spellStart"/>
      <w:r>
        <w:rPr>
          <w:rFonts w:ascii="Arial" w:hAnsi="Arial"/>
          <w:b/>
          <w:bCs/>
          <w:i/>
          <w:iCs/>
          <w:sz w:val="20"/>
          <w:szCs w:val="20"/>
        </w:rPr>
        <w:t>Combretum</w:t>
      </w:r>
      <w:proofErr w:type="spellEnd"/>
      <w:r>
        <w:rPr>
          <w:rFonts w:ascii="Arial" w:hAnsi="Arial"/>
          <w:b/>
          <w:bCs/>
          <w:i/>
          <w:iCs/>
          <w:sz w:val="20"/>
          <w:szCs w:val="20"/>
        </w:rPr>
        <w:t xml:space="preserve"> </w:t>
      </w:r>
      <w:proofErr w:type="spellStart"/>
      <w:r>
        <w:rPr>
          <w:rFonts w:ascii="Arial" w:hAnsi="Arial"/>
          <w:b/>
          <w:bCs/>
          <w:i/>
          <w:iCs/>
          <w:sz w:val="20"/>
          <w:szCs w:val="20"/>
        </w:rPr>
        <w:t>glutinosum</w:t>
      </w:r>
      <w:proofErr w:type="spellEnd"/>
      <w:r>
        <w:rPr>
          <w:rFonts w:ascii="Arial" w:hAnsi="Arial"/>
          <w:b/>
          <w:bCs/>
          <w:i/>
          <w:iCs/>
          <w:sz w:val="20"/>
          <w:szCs w:val="20"/>
        </w:rPr>
        <w:t xml:space="preserve">, </w:t>
      </w:r>
      <w:proofErr w:type="spellStart"/>
      <w:r>
        <w:rPr>
          <w:rFonts w:ascii="Arial" w:hAnsi="Arial"/>
          <w:b/>
          <w:bCs/>
          <w:i/>
          <w:iCs/>
          <w:sz w:val="20"/>
          <w:szCs w:val="20"/>
        </w:rPr>
        <w:t>Anogeissus</w:t>
      </w:r>
      <w:proofErr w:type="spellEnd"/>
      <w:r>
        <w:rPr>
          <w:rFonts w:ascii="Arial" w:hAnsi="Arial"/>
          <w:b/>
          <w:bCs/>
          <w:i/>
          <w:iCs/>
          <w:sz w:val="20"/>
          <w:szCs w:val="20"/>
        </w:rPr>
        <w:t xml:space="preserve"> </w:t>
      </w:r>
      <w:proofErr w:type="spellStart"/>
      <w:r>
        <w:rPr>
          <w:rFonts w:ascii="Arial" w:hAnsi="Arial"/>
          <w:b/>
          <w:bCs/>
          <w:i/>
          <w:iCs/>
          <w:sz w:val="20"/>
          <w:szCs w:val="20"/>
        </w:rPr>
        <w:t>leiocarpus</w:t>
      </w:r>
      <w:proofErr w:type="spellEnd"/>
      <w:r>
        <w:rPr>
          <w:rFonts w:ascii="Arial" w:hAnsi="Arial"/>
          <w:b/>
          <w:bCs/>
          <w:i/>
          <w:iCs/>
          <w:sz w:val="20"/>
          <w:szCs w:val="20"/>
        </w:rPr>
        <w:t xml:space="preserve">, Bauhinia </w:t>
      </w:r>
      <w:proofErr w:type="spellStart"/>
      <w:r>
        <w:rPr>
          <w:rFonts w:ascii="Arial" w:hAnsi="Arial"/>
          <w:b/>
          <w:bCs/>
          <w:i/>
          <w:iCs/>
          <w:sz w:val="20"/>
          <w:szCs w:val="20"/>
        </w:rPr>
        <w:t>reticulata</w:t>
      </w:r>
      <w:proofErr w:type="spellEnd"/>
      <w:r>
        <w:rPr>
          <w:rFonts w:ascii="Arial" w:hAnsi="Arial"/>
          <w:b/>
          <w:bCs/>
          <w:i/>
          <w:iCs/>
          <w:sz w:val="20"/>
          <w:szCs w:val="20"/>
        </w:rPr>
        <w:t xml:space="preserve">, Zizyphus </w:t>
      </w:r>
      <w:proofErr w:type="spellStart"/>
      <w:r>
        <w:rPr>
          <w:rFonts w:ascii="Arial" w:hAnsi="Arial"/>
          <w:b/>
          <w:bCs/>
          <w:i/>
          <w:iCs/>
          <w:sz w:val="20"/>
          <w:szCs w:val="20"/>
        </w:rPr>
        <w:t>mauritiana</w:t>
      </w:r>
      <w:proofErr w:type="spellEnd"/>
      <w:r>
        <w:rPr>
          <w:rFonts w:ascii="Arial" w:hAnsi="Arial"/>
          <w:b/>
          <w:bCs/>
          <w:i/>
          <w:iCs/>
          <w:sz w:val="20"/>
          <w:szCs w:val="20"/>
        </w:rPr>
        <w:t xml:space="preserve">, </w:t>
      </w:r>
      <w:proofErr w:type="spellStart"/>
      <w:r>
        <w:rPr>
          <w:rFonts w:ascii="Arial" w:hAnsi="Arial"/>
          <w:b/>
          <w:bCs/>
          <w:i/>
          <w:iCs/>
          <w:sz w:val="20"/>
          <w:szCs w:val="20"/>
        </w:rPr>
        <w:t>Erytrina</w:t>
      </w:r>
      <w:proofErr w:type="spellEnd"/>
      <w:r>
        <w:rPr>
          <w:rFonts w:ascii="Arial" w:hAnsi="Arial"/>
          <w:b/>
          <w:bCs/>
          <w:i/>
          <w:iCs/>
          <w:sz w:val="20"/>
          <w:szCs w:val="20"/>
        </w:rPr>
        <w:t xml:space="preserve"> </w:t>
      </w:r>
      <w:proofErr w:type="spellStart"/>
      <w:r>
        <w:rPr>
          <w:rFonts w:ascii="Arial" w:hAnsi="Arial"/>
          <w:b/>
          <w:bCs/>
          <w:i/>
          <w:iCs/>
          <w:sz w:val="20"/>
          <w:szCs w:val="20"/>
        </w:rPr>
        <w:t>senegalensis</w:t>
      </w:r>
      <w:proofErr w:type="spellEnd"/>
      <w:r>
        <w:rPr>
          <w:rFonts w:ascii="Arial" w:hAnsi="Arial"/>
          <w:b/>
          <w:bCs/>
          <w:i/>
          <w:iCs/>
          <w:sz w:val="20"/>
          <w:szCs w:val="20"/>
        </w:rPr>
        <w:t xml:space="preserve">, Acacia </w:t>
      </w:r>
      <w:proofErr w:type="spellStart"/>
      <w:r>
        <w:rPr>
          <w:rFonts w:ascii="Arial" w:hAnsi="Arial"/>
          <w:b/>
          <w:bCs/>
          <w:i/>
          <w:iCs/>
          <w:sz w:val="20"/>
          <w:szCs w:val="20"/>
        </w:rPr>
        <w:t>seyal</w:t>
      </w:r>
      <w:proofErr w:type="spellEnd"/>
      <w:r>
        <w:rPr>
          <w:rFonts w:ascii="Arial" w:hAnsi="Arial"/>
          <w:b/>
          <w:bCs/>
          <w:i/>
          <w:iCs/>
          <w:sz w:val="20"/>
          <w:szCs w:val="20"/>
        </w:rPr>
        <w:t xml:space="preserve"> etc. </w:t>
      </w:r>
      <w:r>
        <w:rPr>
          <w:rFonts w:ascii="Arial" w:hAnsi="Arial"/>
          <w:sz w:val="20"/>
          <w:szCs w:val="20"/>
        </w:rPr>
        <w:t xml:space="preserve">L’existence d’une grande mare d’eau, quasi pérenne, permet aujourd’hui à différentes espèces fauniques, de trouver un milieu propice à leur survie. L’accès au bois de chauffe, n’est plus une corvée pour les femmes, qui peuvent désormais satisfaire ce besoin, à proximité de leur village et sans recourir aux bouses de vache, qui servent à la fertilisation des champs. Les différentes plantations d’eucalyptus faites sur les bords de la réserve, permettent déjà aux populations de satisfaire leurs besoins en bois de service, de préserver ainsi les plantations naturelles. Ces plantations d’eucalyptus, vont constituer une source de revenus pour les populations, notamment pour le CAC, qui pourra réinvestir en partie ces ressources, pour une meilleure protection et régénération de la réserve. </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Avec les fruits sauvages, qui commencent désormais à mûrir sur les arbres, les populations vont pouvoir améliorer et diversifier leur nourriture, accéder à une autre source de revenus avec la vente des surplus.</w:t>
      </w: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Des villages environnants, demandent à être accompagnés, pour mettre aussi en défens leur réserve.</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rPr>
      </w:pPr>
      <w:r>
        <w:rPr>
          <w:b/>
          <w:bCs/>
        </w:rPr>
        <w:t>Contribution d</w:t>
      </w:r>
      <w:r>
        <w:t>e l</w:t>
      </w:r>
      <w:r>
        <w:rPr>
          <w:rFonts w:ascii="Arial" w:hAnsi="Arial"/>
          <w:b/>
          <w:bCs/>
          <w:sz w:val="20"/>
          <w:szCs w:val="20"/>
        </w:rPr>
        <w:t>'expérience à une innovation dans l’existence des hommes et des femmes: description</w:t>
      </w:r>
    </w:p>
    <w:p w:rsidR="00832983" w:rsidRDefault="00E9100A">
      <w:pPr>
        <w:pStyle w:val="Corps"/>
        <w:spacing w:after="0" w:line="260" w:lineRule="exact"/>
        <w:jc w:val="both"/>
        <w:rPr>
          <w:rFonts w:ascii="Arial" w:eastAsia="Arial" w:hAnsi="Arial" w:cs="Arial"/>
          <w:sz w:val="20"/>
          <w:szCs w:val="20"/>
        </w:rPr>
      </w:pPr>
      <w:r>
        <w:rPr>
          <w:rFonts w:ascii="Arial" w:hAnsi="Arial"/>
          <w:b/>
          <w:bCs/>
        </w:rPr>
        <w:t>A</w:t>
      </w:r>
      <w:r>
        <w:rPr>
          <w:rFonts w:ascii="Arial" w:hAnsi="Arial"/>
          <w:sz w:val="20"/>
          <w:szCs w:val="20"/>
        </w:rPr>
        <w:t>ujourd’hui, l’accès à la ressource est règlementé. Une mise en défens partielle existe où les populations peuvent accéder pour satisfaire leurs besoins en produits et sous-produits forestiers. Tandis qu’il y a une mise en défens totale, où seuls peuvent être exploités, les fruits forestiers mûrs et ce, après autorisation du CAC.</w:t>
      </w:r>
    </w:p>
    <w:p w:rsidR="00832983" w:rsidRDefault="00832983">
      <w:pPr>
        <w:pStyle w:val="Corps"/>
        <w:spacing w:after="0" w:line="260" w:lineRule="atLeast"/>
        <w:jc w:val="both"/>
      </w:pPr>
    </w:p>
    <w:p w:rsidR="00832983" w:rsidRDefault="00832983">
      <w:pPr>
        <w:pStyle w:val="Corps"/>
        <w:spacing w:after="0" w:line="260" w:lineRule="atLeast"/>
        <w:jc w:val="both"/>
        <w:rPr>
          <w:rFonts w:ascii="Arial" w:eastAsia="Arial" w:hAnsi="Arial" w:cs="Arial"/>
          <w:sz w:val="20"/>
          <w:szCs w:val="20"/>
        </w:rPr>
      </w:pPr>
    </w:p>
    <w:p w:rsidR="00832983" w:rsidRDefault="00E9100A">
      <w:pPr>
        <w:pStyle w:val="Titre1"/>
        <w:numPr>
          <w:ilvl w:val="0"/>
          <w:numId w:val="5"/>
        </w:numPr>
        <w:rPr>
          <w:lang w:val="fr-FR"/>
        </w:rPr>
      </w:pPr>
      <w:bookmarkStart w:id="10" w:name="_Toc9"/>
      <w:r>
        <w:rPr>
          <w:lang w:val="fr-FR"/>
        </w:rPr>
        <w:t>Leçons apprises et recommandations</w:t>
      </w:r>
      <w:bookmarkEnd w:id="10"/>
    </w:p>
    <w:p w:rsidR="00832983" w:rsidRDefault="00E9100A">
      <w:pPr>
        <w:pStyle w:val="Corps"/>
        <w:spacing w:after="0" w:line="260" w:lineRule="atLeast"/>
        <w:jc w:val="both"/>
        <w:rPr>
          <w:b/>
          <w:bCs/>
        </w:rPr>
      </w:pPr>
      <w:r>
        <w:t>M</w:t>
      </w:r>
      <w:r>
        <w:rPr>
          <w:rFonts w:ascii="Arial" w:hAnsi="Arial"/>
          <w:b/>
          <w:bCs/>
          <w:sz w:val="20"/>
          <w:szCs w:val="20"/>
        </w:rPr>
        <w:t>essages clés et le</w:t>
      </w:r>
      <w:r>
        <w:rPr>
          <w:b/>
          <w:bCs/>
        </w:rPr>
        <w:t>çons apprises de l’expérience</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Pour réussir une gestion communautaire des ressources naturelles, les éléments ci-après sont indispensables à prendre en compte:</w:t>
      </w:r>
    </w:p>
    <w:p w:rsidR="00832983" w:rsidRDefault="00E9100A">
      <w:pPr>
        <w:pStyle w:val="Paragraphedeliste"/>
        <w:numPr>
          <w:ilvl w:val="0"/>
          <w:numId w:val="7"/>
        </w:numPr>
        <w:spacing w:line="260" w:lineRule="atLeast"/>
        <w:jc w:val="both"/>
        <w:rPr>
          <w:rFonts w:ascii="Arial" w:eastAsia="Arial" w:hAnsi="Arial" w:cs="Arial"/>
          <w:sz w:val="20"/>
          <w:szCs w:val="20"/>
          <w:lang w:val="fr-FR"/>
        </w:rPr>
      </w:pPr>
      <w:r>
        <w:rPr>
          <w:rFonts w:ascii="Arial" w:hAnsi="Arial"/>
          <w:sz w:val="20"/>
          <w:szCs w:val="20"/>
          <w:lang w:val="fr-FR"/>
        </w:rPr>
        <w:t>La gestion des ressources naturelles, est une compétence transférée aux collectivités locales. Afin de réussir tout processus local, de protection de ces ressources, leur implication s’avère indispensable ;</w:t>
      </w:r>
    </w:p>
    <w:p w:rsidR="00832983" w:rsidRDefault="00E9100A">
      <w:pPr>
        <w:pStyle w:val="Paragraphedeliste"/>
        <w:numPr>
          <w:ilvl w:val="0"/>
          <w:numId w:val="7"/>
        </w:numPr>
        <w:spacing w:line="260" w:lineRule="atLeast"/>
        <w:jc w:val="both"/>
        <w:rPr>
          <w:rFonts w:ascii="Arial" w:eastAsia="Arial" w:hAnsi="Arial" w:cs="Arial"/>
          <w:sz w:val="20"/>
          <w:szCs w:val="20"/>
          <w:lang w:val="fr-FR"/>
        </w:rPr>
      </w:pPr>
      <w:r>
        <w:rPr>
          <w:rFonts w:ascii="Arial" w:hAnsi="Arial"/>
          <w:sz w:val="20"/>
          <w:szCs w:val="20"/>
          <w:lang w:val="fr-FR"/>
        </w:rPr>
        <w:t>Une mise en défens est une question de démarche inclusive, qui associe toutes les parties prenantes, pour prendre en compte leurs intérêts divergents et pouvoir les gérer ;</w:t>
      </w:r>
    </w:p>
    <w:p w:rsidR="00832983" w:rsidRDefault="00E9100A">
      <w:pPr>
        <w:pStyle w:val="Paragraphedeliste"/>
        <w:numPr>
          <w:ilvl w:val="0"/>
          <w:numId w:val="7"/>
        </w:numPr>
        <w:spacing w:line="260" w:lineRule="atLeast"/>
        <w:jc w:val="both"/>
        <w:rPr>
          <w:rFonts w:ascii="Arial" w:eastAsia="Arial" w:hAnsi="Arial" w:cs="Arial"/>
          <w:sz w:val="20"/>
          <w:szCs w:val="20"/>
          <w:lang w:val="fr-FR"/>
        </w:rPr>
      </w:pPr>
      <w:r>
        <w:rPr>
          <w:rFonts w:ascii="Arial" w:hAnsi="Arial"/>
          <w:sz w:val="20"/>
          <w:szCs w:val="20"/>
          <w:lang w:val="fr-FR"/>
        </w:rPr>
        <w:t>Une mise en défens est à la portée de toute communauté locale ; il suffit juste de la volonté et de la mobilisation, pour favoriser une régénération parfois incroyable des ressources ;</w:t>
      </w:r>
    </w:p>
    <w:p w:rsidR="00832983" w:rsidRDefault="00E9100A">
      <w:pPr>
        <w:pStyle w:val="Paragraphedeliste"/>
        <w:numPr>
          <w:ilvl w:val="0"/>
          <w:numId w:val="7"/>
        </w:numPr>
        <w:spacing w:line="260" w:lineRule="atLeast"/>
        <w:jc w:val="both"/>
        <w:rPr>
          <w:rFonts w:ascii="Arial" w:eastAsia="Arial" w:hAnsi="Arial" w:cs="Arial"/>
          <w:sz w:val="20"/>
          <w:szCs w:val="20"/>
          <w:lang w:val="fr-FR"/>
        </w:rPr>
      </w:pPr>
      <w:r>
        <w:rPr>
          <w:rFonts w:ascii="Arial" w:hAnsi="Arial"/>
          <w:sz w:val="20"/>
          <w:szCs w:val="20"/>
          <w:lang w:val="fr-FR"/>
        </w:rPr>
        <w:t>La mise en défens permet d’améliorer sensiblement le cadre et les conditions de vie, des populations, notamment pour ces femmes qui ne font plus face à cette corvée interminable pour la recherche de bois de chauffe ;</w:t>
      </w:r>
    </w:p>
    <w:p w:rsidR="00832983" w:rsidRDefault="00E9100A">
      <w:pPr>
        <w:pStyle w:val="Paragraphedeliste"/>
        <w:numPr>
          <w:ilvl w:val="0"/>
          <w:numId w:val="7"/>
        </w:numPr>
        <w:spacing w:after="0" w:line="260" w:lineRule="atLeast"/>
        <w:jc w:val="both"/>
        <w:rPr>
          <w:rFonts w:ascii="Arial" w:eastAsia="Arial" w:hAnsi="Arial" w:cs="Arial"/>
          <w:sz w:val="20"/>
          <w:szCs w:val="20"/>
          <w:lang w:val="fr-FR"/>
        </w:rPr>
      </w:pPr>
      <w:r>
        <w:rPr>
          <w:rFonts w:ascii="Arial" w:hAnsi="Arial"/>
          <w:sz w:val="20"/>
          <w:szCs w:val="20"/>
          <w:lang w:val="fr-FR"/>
        </w:rPr>
        <w:t>Planter c’est bien, mais mettre en défens, c’est encore mieux, parce que les espèces sont déjà très rustiques et se sont adaptées à des conditions parfois extrêmes, avec des dégradations répétées de toutes sortes ;</w:t>
      </w:r>
    </w:p>
    <w:p w:rsidR="00832983" w:rsidRDefault="00832983">
      <w:pPr>
        <w:pStyle w:val="Corps"/>
        <w:spacing w:after="0" w:line="260" w:lineRule="atLeast"/>
        <w:jc w:val="both"/>
        <w:rPr>
          <w:rFonts w:ascii="Arial" w:eastAsia="Arial" w:hAnsi="Arial" w:cs="Arial"/>
          <w:sz w:val="20"/>
          <w:szCs w:val="20"/>
        </w:rPr>
      </w:pPr>
    </w:p>
    <w:p w:rsidR="00832983" w:rsidRDefault="00832983">
      <w:pPr>
        <w:pStyle w:val="Corps"/>
        <w:spacing w:after="0" w:line="260" w:lineRule="exact"/>
        <w:rPr>
          <w:rFonts w:ascii="Arial" w:eastAsia="Arial" w:hAnsi="Arial" w:cs="Arial"/>
          <w:sz w:val="20"/>
          <w:szCs w:val="20"/>
        </w:rPr>
      </w:pPr>
    </w:p>
    <w:p w:rsidR="00832983" w:rsidRDefault="00E9100A">
      <w:pPr>
        <w:pStyle w:val="Titre1"/>
        <w:numPr>
          <w:ilvl w:val="0"/>
          <w:numId w:val="8"/>
        </w:numPr>
        <w:rPr>
          <w:lang w:val="fr-FR"/>
        </w:rPr>
      </w:pPr>
      <w:bookmarkStart w:id="11" w:name="_Toc10"/>
      <w:r>
        <w:rPr>
          <w:lang w:val="fr-FR"/>
        </w:rPr>
        <w:t>Challenges</w:t>
      </w:r>
      <w:bookmarkEnd w:id="11"/>
    </w:p>
    <w:p w:rsidR="00832983" w:rsidRDefault="00E9100A">
      <w:pPr>
        <w:pStyle w:val="Corps"/>
        <w:spacing w:after="0" w:line="260" w:lineRule="atLeast"/>
        <w:jc w:val="both"/>
        <w:rPr>
          <w:rFonts w:ascii="Arial" w:eastAsia="Arial" w:hAnsi="Arial" w:cs="Arial"/>
          <w:b/>
          <w:bCs/>
          <w:sz w:val="20"/>
          <w:szCs w:val="20"/>
        </w:rPr>
      </w:pPr>
      <w:r>
        <w:t>C</w:t>
      </w:r>
      <w:r>
        <w:rPr>
          <w:rFonts w:ascii="Arial" w:hAnsi="Arial"/>
          <w:b/>
          <w:bCs/>
          <w:sz w:val="20"/>
          <w:szCs w:val="20"/>
        </w:rPr>
        <w:t>hallenges essentiels rencontrés par des hommes et des femmes en appliquant l'expérience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b/>
          <w:bCs/>
        </w:rPr>
        <w:t xml:space="preserve">- </w:t>
      </w:r>
      <w:r>
        <w:rPr>
          <w:rFonts w:ascii="Arial" w:hAnsi="Arial"/>
          <w:sz w:val="20"/>
          <w:szCs w:val="20"/>
        </w:rPr>
        <w:t>Le non-respect de la mise en défens, par des villageois riverains qui ne pensaient pas à la fermeté de la mesure et qui se voyaient ôter l’accès à cette ressource.</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 Le manque d’engagement de certains villageois de Touba Mouride, qui pensaient que tout le travail de surveillance, revenait au comité alors que chacun devait servir de surveillant. On ne croit pas souvent, dès le départ, à la réussite d’une telle initiative.</w:t>
      </w: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 Les transhumants qui étaient censés ignorer les règles parce que provenant d’autres régions, qui ont à un moment donné contribué à l’élagage de certains arbres comme le Khaya senegalensis (caïlcédrat), pour nourrir leur bétail, avec la complicité de leurs hôtes du village ou des villages voisins.</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rPr>
      </w:pPr>
      <w:r>
        <w:rPr>
          <w:rFonts w:ascii="Arial" w:hAnsi="Arial"/>
          <w:b/>
          <w:bCs/>
          <w:sz w:val="20"/>
          <w:szCs w:val="20"/>
        </w:rPr>
        <w:t>Stratégies pour adresser ces challenges</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Des sanctions ont été infligées à l’encontre des premiers contrevenants pour dissuader les autres.</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Une nouvelle tournée de sensibilisation et d’information des populations a été faite, aussi bien dans le village qu’à l’extérieur. Il en était de même pour les chefs de ménages hôtes des transhumants. La commune a été ainsi mise à contribution pour soutenir le village.</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t>P</w:t>
      </w:r>
      <w:r>
        <w:rPr>
          <w:rFonts w:ascii="Arial" w:hAnsi="Arial"/>
          <w:b/>
          <w:bCs/>
          <w:sz w:val="20"/>
          <w:szCs w:val="20"/>
        </w:rPr>
        <w:t>roblèmes / challenges restant dans l'implémentation de l'expérience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jc w:val="both"/>
        <w:rPr>
          <w:rFonts w:ascii="Arial" w:eastAsia="Arial" w:hAnsi="Arial" w:cs="Arial"/>
          <w:sz w:val="20"/>
          <w:szCs w:val="20"/>
        </w:rPr>
      </w:pPr>
      <w:r>
        <w:rPr>
          <w:rFonts w:ascii="Arial" w:hAnsi="Arial"/>
          <w:sz w:val="20"/>
          <w:szCs w:val="20"/>
        </w:rPr>
        <w:t>Il y a toujours des velléités de nuire à la bonne tenue de la mise en défens, mais de manière très isolée. Avoir l’adhésion de tous, constitue un gros défi à relever.</w:t>
      </w:r>
    </w:p>
    <w:p w:rsidR="00832983" w:rsidRDefault="00832983">
      <w:pPr>
        <w:pStyle w:val="Corps"/>
        <w:spacing w:after="0" w:line="260" w:lineRule="atLeast"/>
        <w:jc w:val="both"/>
        <w:rPr>
          <w:rFonts w:ascii="Arial" w:eastAsia="Arial" w:hAnsi="Arial" w:cs="Arial"/>
          <w:sz w:val="20"/>
          <w:szCs w:val="20"/>
        </w:rPr>
      </w:pPr>
    </w:p>
    <w:p w:rsidR="00832983" w:rsidRDefault="00832983">
      <w:pPr>
        <w:pStyle w:val="Corps"/>
        <w:spacing w:after="0" w:line="260" w:lineRule="atLeast"/>
        <w:jc w:val="both"/>
      </w:pPr>
    </w:p>
    <w:p w:rsidR="00832983" w:rsidRDefault="00E9100A">
      <w:pPr>
        <w:pStyle w:val="Titre1"/>
        <w:numPr>
          <w:ilvl w:val="0"/>
          <w:numId w:val="5"/>
        </w:numPr>
        <w:rPr>
          <w:lang w:val="fr-FR"/>
        </w:rPr>
      </w:pPr>
      <w:bookmarkStart w:id="12" w:name="_Toc11"/>
      <w:r>
        <w:rPr>
          <w:lang w:val="fr-FR"/>
        </w:rPr>
        <w:t>Durabilité</w:t>
      </w:r>
      <w:bookmarkEnd w:id="12"/>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Eléments nécessaires à la durabilité de la pratique / expérience de manières institutionnelle, sociale, économique et environnementale</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Sur le plan institutionnel, il faut que l’organisation villageoise (CAC) s’implique davantage dans la protection de cette mise en défens, en soutenant beaucoup plus le travail du comité. La collectivité locale, doit également soutenir l’organisation villageoise, pour donner un cachet officiel à cette démarche.</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Sur le plan social, les membres du comité doivent se sentir soutenus, dans leur travail au quotidien, par le reste de la communauté. Que chacun des membres du CAC, se sente aussi protecteur au même titre que les membres du comité.</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Sur le plan économique, les ressources tirées, doivent être au bénéfice de toute la communauté, sans exclusion, que ce soit pour l’accès aux produits ou sous-produits forestiers (perches, bois, fruits, feuilles, paille), ou pour les revenus tirés de l’exploitation de ces ressources.</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Sur le plan environnemental, des plantations d’enrichissement doivent être réalisées, en identifiant les espèces utiles en voie de disparition, ou en choisissant des espèces à croissance rapide, susceptibles, de faciliter l’accès au bois de service et de chauffe, ce qui limiterait les tentatives d’exploitation frauduleuse et donc de dégradation de la réserve.</w:t>
      </w:r>
    </w:p>
    <w:p w:rsidR="00832983" w:rsidRDefault="00832983">
      <w:pPr>
        <w:pStyle w:val="Corps"/>
        <w:spacing w:after="0" w:line="260" w:lineRule="atLeast"/>
        <w:jc w:val="both"/>
        <w:rPr>
          <w:b/>
          <w:bCs/>
        </w:rPr>
      </w:pPr>
    </w:p>
    <w:p w:rsidR="00832983" w:rsidRDefault="00832983">
      <w:pPr>
        <w:pStyle w:val="Corps"/>
        <w:spacing w:after="0" w:line="260" w:lineRule="exact"/>
        <w:rPr>
          <w:rFonts w:ascii="Arial" w:eastAsia="Arial" w:hAnsi="Arial" w:cs="Arial"/>
          <w:sz w:val="20"/>
          <w:szCs w:val="20"/>
        </w:rPr>
      </w:pPr>
    </w:p>
    <w:p w:rsidR="00832983" w:rsidRDefault="00E9100A">
      <w:pPr>
        <w:pStyle w:val="Titre1"/>
        <w:numPr>
          <w:ilvl w:val="0"/>
          <w:numId w:val="5"/>
        </w:numPr>
        <w:rPr>
          <w:lang w:val="fr-FR"/>
        </w:rPr>
      </w:pPr>
      <w:bookmarkStart w:id="13" w:name="_Toc12"/>
      <w:r>
        <w:rPr>
          <w:lang w:val="fr-FR"/>
        </w:rPr>
        <w:t>Partager l'expérience / “</w:t>
      </w:r>
      <w:proofErr w:type="spellStart"/>
      <w:r>
        <w:rPr>
          <w:lang w:val="fr-FR"/>
        </w:rPr>
        <w:t>Up</w:t>
      </w:r>
      <w:r>
        <w:rPr>
          <w:lang w:val="fr-FR"/>
        </w:rPr>
        <w:softHyphen/>
        <w:t>Scaling</w:t>
      </w:r>
      <w:proofErr w:type="spellEnd"/>
      <w:r>
        <w:rPr>
          <w:lang w:val="fr-FR"/>
        </w:rPr>
        <w:t>”</w:t>
      </w:r>
      <w:bookmarkEnd w:id="13"/>
    </w:p>
    <w:p w:rsidR="00832983" w:rsidRDefault="00E9100A">
      <w:pPr>
        <w:pStyle w:val="Corps"/>
        <w:spacing w:after="0" w:line="260" w:lineRule="atLeast"/>
        <w:rPr>
          <w:rFonts w:ascii="Arial" w:eastAsia="Arial" w:hAnsi="Arial" w:cs="Arial"/>
          <w:b/>
          <w:bCs/>
          <w:sz w:val="20"/>
          <w:szCs w:val="20"/>
        </w:rPr>
      </w:pPr>
      <w:r>
        <w:rPr>
          <w:rFonts w:ascii="Arial" w:hAnsi="Arial"/>
          <w:b/>
          <w:bCs/>
          <w:sz w:val="20"/>
          <w:szCs w:val="20"/>
        </w:rPr>
        <w:t>conditions (institutionnelles, économiques, sociales, environnementales) pour répliquer l'expérience</w:t>
      </w:r>
    </w:p>
    <w:p w:rsidR="00832983" w:rsidRDefault="00832983">
      <w:pPr>
        <w:pStyle w:val="Corps"/>
        <w:spacing w:after="0" w:line="260" w:lineRule="atLeast"/>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Tout est quasiment question de processus et de démarche à respecter. Les étapes suivantes sont ainsi indispensables :</w:t>
      </w:r>
    </w:p>
    <w:p w:rsidR="00832983" w:rsidRDefault="00E9100A">
      <w:pPr>
        <w:pStyle w:val="Paragraphedeliste"/>
        <w:numPr>
          <w:ilvl w:val="0"/>
          <w:numId w:val="7"/>
        </w:numPr>
        <w:spacing w:after="0" w:line="260" w:lineRule="exact"/>
        <w:jc w:val="both"/>
        <w:rPr>
          <w:rFonts w:ascii="Arial" w:eastAsia="Arial" w:hAnsi="Arial" w:cs="Arial"/>
          <w:sz w:val="20"/>
          <w:szCs w:val="20"/>
          <w:lang w:val="fr-FR"/>
        </w:rPr>
      </w:pPr>
      <w:r>
        <w:rPr>
          <w:rFonts w:ascii="Arial" w:hAnsi="Arial"/>
          <w:sz w:val="20"/>
          <w:szCs w:val="20"/>
          <w:lang w:val="fr-FR"/>
        </w:rPr>
        <w:t>D’abord, une bonne concertation avec la commune, à qui est dévolue la compétence de gérer, donc de protéger les ressources naturelles</w:t>
      </w:r>
    </w:p>
    <w:p w:rsidR="00832983" w:rsidRDefault="00E9100A">
      <w:pPr>
        <w:pStyle w:val="Paragraphedeliste"/>
        <w:numPr>
          <w:ilvl w:val="0"/>
          <w:numId w:val="7"/>
        </w:numPr>
        <w:spacing w:after="0" w:line="260" w:lineRule="exact"/>
        <w:jc w:val="both"/>
        <w:rPr>
          <w:rFonts w:ascii="Arial" w:eastAsia="Arial" w:hAnsi="Arial" w:cs="Arial"/>
          <w:sz w:val="20"/>
          <w:szCs w:val="20"/>
          <w:lang w:val="fr-FR"/>
        </w:rPr>
      </w:pPr>
      <w:r>
        <w:rPr>
          <w:rFonts w:ascii="Arial" w:hAnsi="Arial"/>
          <w:sz w:val="20"/>
          <w:szCs w:val="20"/>
          <w:lang w:val="fr-FR"/>
        </w:rPr>
        <w:t>Ensuite une large concertation au niveau village pour avoir le consensus avec la prise en compte des intérêts divergents, au niveau inter villages pour faire passer l’information et prendre en compte leurs préoccupations. une bonne mobilisation autour de l’action, en mettant en place une organisation rigoureuse et les règles d’accès aux ressources.</w:t>
      </w:r>
    </w:p>
    <w:p w:rsidR="00832983" w:rsidRDefault="00E9100A">
      <w:pPr>
        <w:pStyle w:val="Paragraphedeliste"/>
        <w:numPr>
          <w:ilvl w:val="0"/>
          <w:numId w:val="7"/>
        </w:numPr>
        <w:spacing w:after="0" w:line="260" w:lineRule="exact"/>
        <w:jc w:val="both"/>
        <w:rPr>
          <w:rFonts w:ascii="Arial" w:eastAsia="Arial" w:hAnsi="Arial" w:cs="Arial"/>
          <w:sz w:val="20"/>
          <w:szCs w:val="20"/>
          <w:lang w:val="fr-FR"/>
        </w:rPr>
      </w:pPr>
      <w:r>
        <w:rPr>
          <w:rFonts w:ascii="Arial" w:hAnsi="Arial"/>
          <w:sz w:val="20"/>
          <w:szCs w:val="20"/>
          <w:lang w:val="fr-FR"/>
        </w:rPr>
        <w:t xml:space="preserve">Puis, une caution et une collaboration des services techniques de l’état, à qui revient cette mission régalienne de contrôle de la bonne gestion et utilisation des ressources naturelles. </w:t>
      </w:r>
    </w:p>
    <w:p w:rsidR="00832983" w:rsidRDefault="00E9100A">
      <w:pPr>
        <w:pStyle w:val="Paragraphedeliste"/>
        <w:numPr>
          <w:ilvl w:val="0"/>
          <w:numId w:val="7"/>
        </w:numPr>
        <w:spacing w:after="0" w:line="260" w:lineRule="atLeast"/>
        <w:jc w:val="both"/>
        <w:rPr>
          <w:rFonts w:ascii="Arial" w:eastAsia="Arial" w:hAnsi="Arial" w:cs="Arial"/>
          <w:sz w:val="20"/>
          <w:szCs w:val="20"/>
          <w:lang w:val="fr-FR"/>
        </w:rPr>
      </w:pPr>
      <w:r>
        <w:rPr>
          <w:rFonts w:ascii="Arial" w:hAnsi="Arial"/>
          <w:sz w:val="20"/>
          <w:szCs w:val="20"/>
          <w:lang w:val="fr-FR"/>
        </w:rPr>
        <w:t>Enfin une bonne gouvernance dans la gestion de la mise en défens.</w:t>
      </w:r>
    </w:p>
    <w:p w:rsidR="00832983" w:rsidRDefault="00832983">
      <w:pPr>
        <w:pStyle w:val="Corps"/>
        <w:spacing w:after="0" w:line="260" w:lineRule="atLeast"/>
        <w:jc w:val="both"/>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Partage de l'expérience avec d’autres organisations ou institutions</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atLeast"/>
        <w:jc w:val="both"/>
        <w:rPr>
          <w:rFonts w:ascii="Arial" w:eastAsia="Arial" w:hAnsi="Arial" w:cs="Arial"/>
          <w:sz w:val="20"/>
          <w:szCs w:val="20"/>
        </w:rPr>
      </w:pPr>
      <w:r>
        <w:rPr>
          <w:rFonts w:ascii="Arial" w:hAnsi="Arial"/>
          <w:sz w:val="20"/>
          <w:szCs w:val="20"/>
        </w:rPr>
        <w:t>Le projet ADERE 2, qui appartient au programme Horizont3000 Sénégal, a eu à visiter l’expérience de mise en défens développée ; le projet ayant du mal à mettre en œuvre les conventions locales dans sa zone d’intervention.</w:t>
      </w:r>
    </w:p>
    <w:p w:rsidR="00832983" w:rsidRDefault="00832983">
      <w:pPr>
        <w:pStyle w:val="Corps"/>
        <w:spacing w:after="0" w:line="260" w:lineRule="atLeast"/>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sz w:val="20"/>
          <w:szCs w:val="20"/>
        </w:rPr>
      </w:pPr>
      <w:r>
        <w:rPr>
          <w:rFonts w:ascii="Arial" w:hAnsi="Arial"/>
          <w:b/>
          <w:bCs/>
          <w:sz w:val="20"/>
          <w:szCs w:val="20"/>
        </w:rPr>
        <w:t>Autres institutions qui ont fait des expériences similaires ou qui ont implémenté des pratiques similaires</w:t>
      </w:r>
    </w:p>
    <w:p w:rsidR="00832983" w:rsidRDefault="00832983">
      <w:pPr>
        <w:pStyle w:val="Corps"/>
        <w:spacing w:after="0" w:line="260" w:lineRule="atLeast"/>
        <w:jc w:val="both"/>
        <w:rPr>
          <w:rFonts w:ascii="Arial" w:eastAsia="Arial" w:hAnsi="Arial" w:cs="Arial"/>
          <w:b/>
          <w:bCs/>
          <w:sz w:val="20"/>
          <w:szCs w:val="20"/>
        </w:rPr>
      </w:pP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Un ancien projet de la GTZ allemande à Kaolack, appelé PAGERNA (Projet auto promotion et gestion des ressources naturelles) a beaucoup travaillé dans les codes de conduites ou conventions locales.</w:t>
      </w:r>
    </w:p>
    <w:p w:rsidR="00832983" w:rsidRDefault="00832983">
      <w:pPr>
        <w:pStyle w:val="Corps"/>
        <w:spacing w:after="0" w:line="260" w:lineRule="atLeast"/>
        <w:rPr>
          <w:rFonts w:ascii="Arial" w:eastAsia="Arial" w:hAnsi="Arial" w:cs="Arial"/>
          <w:sz w:val="20"/>
          <w:szCs w:val="20"/>
        </w:rPr>
      </w:pPr>
    </w:p>
    <w:p w:rsidR="00832983" w:rsidRDefault="00E9100A">
      <w:pPr>
        <w:pStyle w:val="Corps"/>
        <w:spacing w:after="0" w:line="260" w:lineRule="atLeast"/>
        <w:jc w:val="both"/>
        <w:rPr>
          <w:rFonts w:ascii="Arial" w:eastAsia="Arial" w:hAnsi="Arial" w:cs="Arial"/>
          <w:b/>
          <w:bCs/>
        </w:rPr>
      </w:pPr>
      <w:r>
        <w:rPr>
          <w:rFonts w:ascii="Arial" w:hAnsi="Arial"/>
          <w:b/>
          <w:bCs/>
          <w:sz w:val="20"/>
          <w:szCs w:val="20"/>
        </w:rPr>
        <w:t>Groupes, institutions ou organisations qui pourraient être intéressés par l’expérience / pratique</w:t>
      </w:r>
    </w:p>
    <w:p w:rsidR="00832983" w:rsidRDefault="00E9100A">
      <w:pPr>
        <w:pStyle w:val="Corps"/>
        <w:spacing w:after="0" w:line="260" w:lineRule="exact"/>
        <w:jc w:val="both"/>
        <w:rPr>
          <w:rFonts w:ascii="Arial" w:eastAsia="Arial" w:hAnsi="Arial" w:cs="Arial"/>
          <w:sz w:val="20"/>
          <w:szCs w:val="20"/>
        </w:rPr>
      </w:pPr>
      <w:r>
        <w:rPr>
          <w:rFonts w:ascii="Arial" w:hAnsi="Arial"/>
          <w:sz w:val="20"/>
          <w:szCs w:val="20"/>
        </w:rPr>
        <w:t>Tous les projets du programme Horizont3000 Sénégal ou tout autre projet travaillant dans le développement rural. Les populations ayant des bois villageois, en cours de dégradation. Parce que la protection des ressources naturelles, mérite aujourd’hui une attention particulière, si l’on veut continuer à profiter de la ressource terre pour produire.</w:t>
      </w:r>
    </w:p>
    <w:p w:rsidR="00832983" w:rsidRDefault="00832983">
      <w:pPr>
        <w:pStyle w:val="Corps"/>
        <w:spacing w:after="0" w:line="260" w:lineRule="atLeast"/>
        <w:rPr>
          <w:rFonts w:ascii="Arial" w:eastAsia="Arial" w:hAnsi="Arial" w:cs="Arial"/>
          <w:sz w:val="20"/>
          <w:szCs w:val="20"/>
        </w:rPr>
      </w:pPr>
    </w:p>
    <w:p w:rsidR="00832983" w:rsidRDefault="00832983">
      <w:pPr>
        <w:pStyle w:val="Corps"/>
        <w:spacing w:after="0" w:line="260" w:lineRule="atLeast"/>
        <w:rPr>
          <w:rFonts w:ascii="Arial" w:eastAsia="Arial" w:hAnsi="Arial" w:cs="Arial"/>
          <w:sz w:val="20"/>
          <w:szCs w:val="20"/>
        </w:rPr>
      </w:pPr>
    </w:p>
    <w:p w:rsidR="00832983" w:rsidRDefault="00832983">
      <w:pPr>
        <w:pStyle w:val="Corps"/>
        <w:spacing w:after="0" w:line="260" w:lineRule="exact"/>
        <w:rPr>
          <w:rFonts w:ascii="Arial" w:eastAsia="Arial" w:hAnsi="Arial" w:cs="Arial"/>
          <w:sz w:val="20"/>
          <w:szCs w:val="20"/>
        </w:rPr>
      </w:pPr>
    </w:p>
    <w:p w:rsidR="00832983" w:rsidRDefault="00832983">
      <w:pPr>
        <w:pStyle w:val="Corps"/>
        <w:spacing w:after="0" w:line="240" w:lineRule="auto"/>
        <w:sectPr w:rsidR="00832983">
          <w:headerReference w:type="default" r:id="rId11"/>
          <w:footerReference w:type="default" r:id="rId12"/>
          <w:headerReference w:type="first" r:id="rId13"/>
          <w:footerReference w:type="first" r:id="rId14"/>
          <w:pgSz w:w="11900" w:h="16840"/>
          <w:pgMar w:top="1417" w:right="1417" w:bottom="1134" w:left="1417" w:header="708" w:footer="708" w:gutter="0"/>
          <w:cols w:num="2" w:space="566"/>
          <w:titlePg/>
        </w:sectPr>
      </w:pPr>
    </w:p>
    <w:p w:rsidR="00832983" w:rsidRDefault="00832983">
      <w:pPr>
        <w:pStyle w:val="Corps"/>
        <w:spacing w:after="0" w:line="260" w:lineRule="atLeast"/>
        <w:rPr>
          <w:rFonts w:ascii="Arial" w:eastAsia="Arial" w:hAnsi="Arial" w:cs="Arial"/>
          <w:sz w:val="20"/>
          <w:szCs w:val="20"/>
        </w:rPr>
      </w:pPr>
    </w:p>
    <w:p w:rsidR="00832983" w:rsidRDefault="00E9100A">
      <w:pPr>
        <w:pStyle w:val="Corps"/>
        <w:spacing w:after="0" w:line="260" w:lineRule="atLeast"/>
      </w:pPr>
      <w:r>
        <w:rPr>
          <w:rFonts w:ascii="Arial Unicode MS" w:eastAsia="Arial Unicode MS" w:hAnsi="Arial Unicode MS" w:cs="Arial Unicode MS"/>
          <w:sz w:val="20"/>
          <w:szCs w:val="20"/>
        </w:rPr>
        <w:br w:type="page"/>
      </w:r>
    </w:p>
    <w:p w:rsidR="00832983" w:rsidRDefault="00E9100A">
      <w:pPr>
        <w:pStyle w:val="Titre1"/>
        <w:numPr>
          <w:ilvl w:val="0"/>
          <w:numId w:val="9"/>
        </w:numPr>
        <w:rPr>
          <w:lang w:val="fr-FR"/>
        </w:rPr>
      </w:pPr>
      <w:bookmarkStart w:id="14" w:name="_Toc13"/>
      <w:r>
        <w:rPr>
          <w:lang w:val="fr-FR"/>
        </w:rPr>
        <w:t>Bibliographie</w:t>
      </w:r>
      <w:bookmarkEnd w:id="14"/>
    </w:p>
    <w:p w:rsidR="00832983" w:rsidRDefault="00832983">
      <w:pPr>
        <w:pStyle w:val="Corps"/>
        <w:spacing w:after="0" w:line="260" w:lineRule="exact"/>
      </w:pPr>
    </w:p>
    <w:sectPr w:rsidR="00832983">
      <w:headerReference w:type="default" r:id="rId15"/>
      <w:footerReference w:type="default" r:id="rId16"/>
      <w:headerReference w:type="first" r:id="rId17"/>
      <w:footerReference w:type="first" r:id="rId18"/>
      <w:type w:val="continuous"/>
      <w:pgSz w:w="11900" w:h="16840"/>
      <w:pgMar w:top="1417" w:right="1417" w:bottom="1134" w:left="1417"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A8D" w:rsidRDefault="002A5A8D">
      <w:r>
        <w:separator/>
      </w:r>
    </w:p>
  </w:endnote>
  <w:endnote w:type="continuationSeparator" w:id="0">
    <w:p w:rsidR="002A5A8D" w:rsidRDefault="002A5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E9100A">
    <w:pPr>
      <w:pStyle w:val="Pieddepage"/>
      <w:tabs>
        <w:tab w:val="clear" w:pos="9072"/>
        <w:tab w:val="right" w:pos="9046"/>
      </w:tabs>
      <w:jc w:val="center"/>
    </w:pPr>
    <w:r>
      <w:rPr>
        <w:rFonts w:ascii="Arial" w:hAnsi="Arial"/>
        <w:sz w:val="16"/>
        <w:szCs w:val="16"/>
        <w:lang w:val="en-US"/>
      </w:rPr>
      <w:t xml:space="preserve">Page </w:t>
    </w:r>
    <w:r>
      <w:rPr>
        <w:rFonts w:ascii="Arial" w:eastAsia="Arial" w:hAnsi="Arial" w:cs="Arial"/>
        <w:b/>
        <w:bCs/>
        <w:sz w:val="16"/>
        <w:szCs w:val="16"/>
        <w:lang w:val="en-US"/>
      </w:rPr>
      <w:fldChar w:fldCharType="begin"/>
    </w:r>
    <w:r>
      <w:rPr>
        <w:rFonts w:ascii="Arial" w:eastAsia="Arial" w:hAnsi="Arial" w:cs="Arial"/>
        <w:b/>
        <w:bCs/>
        <w:sz w:val="16"/>
        <w:szCs w:val="16"/>
        <w:lang w:val="en-US"/>
      </w:rPr>
      <w:instrText xml:space="preserve"> PAGE </w:instrText>
    </w:r>
    <w:r>
      <w:rPr>
        <w:rFonts w:ascii="Arial" w:eastAsia="Arial" w:hAnsi="Arial" w:cs="Arial"/>
        <w:b/>
        <w:bCs/>
        <w:sz w:val="16"/>
        <w:szCs w:val="16"/>
        <w:lang w:val="en-US"/>
      </w:rPr>
      <w:fldChar w:fldCharType="separate"/>
    </w:r>
    <w:r w:rsidR="00442F64">
      <w:rPr>
        <w:rFonts w:ascii="Arial" w:eastAsia="Arial" w:hAnsi="Arial" w:cs="Arial"/>
        <w:b/>
        <w:bCs/>
        <w:noProof/>
        <w:sz w:val="16"/>
        <w:szCs w:val="16"/>
        <w:lang w:val="en-US"/>
      </w:rPr>
      <w:t>6</w:t>
    </w:r>
    <w:r>
      <w:rPr>
        <w:rFonts w:ascii="Arial" w:eastAsia="Arial" w:hAnsi="Arial" w:cs="Arial"/>
        <w:b/>
        <w:bCs/>
        <w:sz w:val="16"/>
        <w:szCs w:val="16"/>
        <w:lang w:val="en-US"/>
      </w:rPr>
      <w:fldChar w:fldCharType="end"/>
    </w:r>
    <w:r>
      <w:rPr>
        <w:rFonts w:ascii="Arial" w:hAnsi="Arial"/>
        <w:sz w:val="16"/>
        <w:szCs w:val="16"/>
        <w:lang w:val="en-US"/>
      </w:rPr>
      <w:t xml:space="preserve"> of </w:t>
    </w:r>
    <w:r>
      <w:rPr>
        <w:rFonts w:ascii="Arial" w:eastAsia="Arial" w:hAnsi="Arial" w:cs="Arial"/>
        <w:b/>
        <w:bCs/>
        <w:sz w:val="16"/>
        <w:szCs w:val="16"/>
        <w:lang w:val="en-US"/>
      </w:rPr>
      <w:fldChar w:fldCharType="begin"/>
    </w:r>
    <w:r>
      <w:rPr>
        <w:rFonts w:ascii="Arial" w:eastAsia="Arial" w:hAnsi="Arial" w:cs="Arial"/>
        <w:b/>
        <w:bCs/>
        <w:sz w:val="16"/>
        <w:szCs w:val="16"/>
        <w:lang w:val="en-US"/>
      </w:rPr>
      <w:instrText xml:space="preserve"> NUMPAGES </w:instrText>
    </w:r>
    <w:r>
      <w:rPr>
        <w:rFonts w:ascii="Arial" w:eastAsia="Arial" w:hAnsi="Arial" w:cs="Arial"/>
        <w:b/>
        <w:bCs/>
        <w:sz w:val="16"/>
        <w:szCs w:val="16"/>
        <w:lang w:val="en-US"/>
      </w:rPr>
      <w:fldChar w:fldCharType="separate"/>
    </w:r>
    <w:r w:rsidR="00442F64">
      <w:rPr>
        <w:rFonts w:ascii="Arial" w:eastAsia="Arial" w:hAnsi="Arial" w:cs="Arial"/>
        <w:b/>
        <w:bCs/>
        <w:noProof/>
        <w:sz w:val="16"/>
        <w:szCs w:val="16"/>
        <w:lang w:val="en-US"/>
      </w:rPr>
      <w:t>8</w:t>
    </w:r>
    <w:r>
      <w:rPr>
        <w:rFonts w:ascii="Arial" w:eastAsia="Arial" w:hAnsi="Arial" w:cs="Arial"/>
        <w:b/>
        <w:bCs/>
        <w:sz w:val="16"/>
        <w:szCs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832983">
    <w:pPr>
      <w:pStyle w:val="En-t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E9100A">
    <w:pPr>
      <w:pStyle w:val="Pieddepage"/>
      <w:tabs>
        <w:tab w:val="clear" w:pos="9072"/>
        <w:tab w:val="right" w:pos="9046"/>
      </w:tabs>
      <w:jc w:val="center"/>
    </w:pPr>
    <w:r>
      <w:rPr>
        <w:rFonts w:ascii="Arial" w:hAnsi="Arial"/>
        <w:sz w:val="16"/>
        <w:szCs w:val="16"/>
        <w:lang w:val="en-US"/>
      </w:rPr>
      <w:t xml:space="preserve">Page </w:t>
    </w:r>
    <w:r>
      <w:rPr>
        <w:rFonts w:ascii="Arial" w:eastAsia="Arial" w:hAnsi="Arial" w:cs="Arial"/>
        <w:b/>
        <w:bCs/>
        <w:sz w:val="16"/>
        <w:szCs w:val="16"/>
        <w:lang w:val="en-US"/>
      </w:rPr>
      <w:fldChar w:fldCharType="begin"/>
    </w:r>
    <w:r>
      <w:rPr>
        <w:rFonts w:ascii="Arial" w:eastAsia="Arial" w:hAnsi="Arial" w:cs="Arial"/>
        <w:b/>
        <w:bCs/>
        <w:sz w:val="16"/>
        <w:szCs w:val="16"/>
        <w:lang w:val="en-US"/>
      </w:rPr>
      <w:instrText xml:space="preserve"> PAGE </w:instrText>
    </w:r>
    <w:r>
      <w:rPr>
        <w:rFonts w:ascii="Arial" w:eastAsia="Arial" w:hAnsi="Arial" w:cs="Arial"/>
        <w:b/>
        <w:bCs/>
        <w:sz w:val="16"/>
        <w:szCs w:val="16"/>
        <w:lang w:val="en-US"/>
      </w:rPr>
      <w:fldChar w:fldCharType="separate"/>
    </w:r>
    <w:r w:rsidR="00442F64">
      <w:rPr>
        <w:rFonts w:ascii="Arial" w:eastAsia="Arial" w:hAnsi="Arial" w:cs="Arial"/>
        <w:b/>
        <w:bCs/>
        <w:noProof/>
        <w:sz w:val="16"/>
        <w:szCs w:val="16"/>
        <w:lang w:val="en-US"/>
      </w:rPr>
      <w:t>8</w:t>
    </w:r>
    <w:r>
      <w:rPr>
        <w:rFonts w:ascii="Arial" w:eastAsia="Arial" w:hAnsi="Arial" w:cs="Arial"/>
        <w:b/>
        <w:bCs/>
        <w:sz w:val="16"/>
        <w:szCs w:val="16"/>
        <w:lang w:val="en-US"/>
      </w:rPr>
      <w:fldChar w:fldCharType="end"/>
    </w:r>
    <w:r>
      <w:rPr>
        <w:rFonts w:ascii="Arial" w:hAnsi="Arial"/>
        <w:sz w:val="16"/>
        <w:szCs w:val="16"/>
        <w:lang w:val="en-US"/>
      </w:rPr>
      <w:t xml:space="preserve"> of </w:t>
    </w:r>
    <w:r>
      <w:rPr>
        <w:rFonts w:ascii="Arial" w:eastAsia="Arial" w:hAnsi="Arial" w:cs="Arial"/>
        <w:b/>
        <w:bCs/>
        <w:sz w:val="16"/>
        <w:szCs w:val="16"/>
        <w:lang w:val="en-US"/>
      </w:rPr>
      <w:fldChar w:fldCharType="begin"/>
    </w:r>
    <w:r>
      <w:rPr>
        <w:rFonts w:ascii="Arial" w:eastAsia="Arial" w:hAnsi="Arial" w:cs="Arial"/>
        <w:b/>
        <w:bCs/>
        <w:sz w:val="16"/>
        <w:szCs w:val="16"/>
        <w:lang w:val="en-US"/>
      </w:rPr>
      <w:instrText xml:space="preserve"> NUMPAGES </w:instrText>
    </w:r>
    <w:r>
      <w:rPr>
        <w:rFonts w:ascii="Arial" w:eastAsia="Arial" w:hAnsi="Arial" w:cs="Arial"/>
        <w:b/>
        <w:bCs/>
        <w:sz w:val="16"/>
        <w:szCs w:val="16"/>
        <w:lang w:val="en-US"/>
      </w:rPr>
      <w:fldChar w:fldCharType="separate"/>
    </w:r>
    <w:r w:rsidR="00442F64">
      <w:rPr>
        <w:rFonts w:ascii="Arial" w:eastAsia="Arial" w:hAnsi="Arial" w:cs="Arial"/>
        <w:b/>
        <w:bCs/>
        <w:noProof/>
        <w:sz w:val="16"/>
        <w:szCs w:val="16"/>
        <w:lang w:val="en-US"/>
      </w:rPr>
      <w:t>9</w:t>
    </w:r>
    <w:r>
      <w:rPr>
        <w:rFonts w:ascii="Arial" w:eastAsia="Arial" w:hAnsi="Arial" w:cs="Arial"/>
        <w:b/>
        <w:bCs/>
        <w:sz w:val="16"/>
        <w:szCs w:val="16"/>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832983">
    <w:pPr>
      <w:pStyle w:val="En-t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A8D" w:rsidRDefault="002A5A8D">
      <w:r>
        <w:separator/>
      </w:r>
    </w:p>
  </w:footnote>
  <w:footnote w:type="continuationSeparator" w:id="0">
    <w:p w:rsidR="002A5A8D" w:rsidRDefault="002A5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83298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83298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83298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983" w:rsidRDefault="0083298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C729D"/>
    <w:multiLevelType w:val="hybridMultilevel"/>
    <w:tmpl w:val="7D660E38"/>
    <w:lvl w:ilvl="0" w:tplc="BCC8DD6A">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E1DC6672">
      <w:start w:val="1"/>
      <w:numFmt w:val="lowerLetter"/>
      <w:lvlText w:val="%2."/>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2" w:tplc="BB1CD55C">
      <w:start w:val="1"/>
      <w:numFmt w:val="lowerRoman"/>
      <w:lvlText w:val="%3."/>
      <w:lvlJc w:val="left"/>
      <w:pPr>
        <w:ind w:left="1385" w:hanging="601"/>
      </w:pPr>
      <w:rPr>
        <w:rFonts w:hAnsi="Arial Unicode MS"/>
        <w:caps w:val="0"/>
        <w:smallCaps w:val="0"/>
        <w:strike w:val="0"/>
        <w:dstrike w:val="0"/>
        <w:outline w:val="0"/>
        <w:emboss w:val="0"/>
        <w:imprint w:val="0"/>
        <w:spacing w:val="0"/>
        <w:w w:val="100"/>
        <w:kern w:val="0"/>
        <w:position w:val="0"/>
        <w:highlight w:val="none"/>
        <w:vertAlign w:val="baseline"/>
      </w:rPr>
    </w:lvl>
    <w:lvl w:ilvl="3" w:tplc="DE8E9BB0">
      <w:start w:val="1"/>
      <w:numFmt w:val="decimal"/>
      <w:lvlText w:val="%4."/>
      <w:lvlJc w:val="left"/>
      <w:pPr>
        <w:ind w:left="2100" w:hanging="660"/>
      </w:pPr>
      <w:rPr>
        <w:rFonts w:hAnsi="Arial Unicode MS"/>
        <w:caps w:val="0"/>
        <w:smallCaps w:val="0"/>
        <w:strike w:val="0"/>
        <w:dstrike w:val="0"/>
        <w:outline w:val="0"/>
        <w:emboss w:val="0"/>
        <w:imprint w:val="0"/>
        <w:spacing w:val="0"/>
        <w:w w:val="100"/>
        <w:kern w:val="0"/>
        <w:position w:val="0"/>
        <w:highlight w:val="none"/>
        <w:vertAlign w:val="baseline"/>
      </w:rPr>
    </w:lvl>
    <w:lvl w:ilvl="4" w:tplc="2A9C2FD2">
      <w:start w:val="1"/>
      <w:numFmt w:val="lowerLetter"/>
      <w:lvlText w:val="%5."/>
      <w:lvlJc w:val="left"/>
      <w:pPr>
        <w:ind w:left="282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1ADE2150">
      <w:start w:val="1"/>
      <w:numFmt w:val="lowerRoman"/>
      <w:lvlText w:val="%6."/>
      <w:lvlJc w:val="left"/>
      <w:pPr>
        <w:ind w:left="3545" w:hanging="601"/>
      </w:pPr>
      <w:rPr>
        <w:rFonts w:hAnsi="Arial Unicode MS"/>
        <w:caps w:val="0"/>
        <w:smallCaps w:val="0"/>
        <w:strike w:val="0"/>
        <w:dstrike w:val="0"/>
        <w:outline w:val="0"/>
        <w:emboss w:val="0"/>
        <w:imprint w:val="0"/>
        <w:spacing w:val="0"/>
        <w:w w:val="100"/>
        <w:kern w:val="0"/>
        <w:position w:val="0"/>
        <w:highlight w:val="none"/>
        <w:vertAlign w:val="baseline"/>
      </w:rPr>
    </w:lvl>
    <w:lvl w:ilvl="6" w:tplc="71D67C46">
      <w:start w:val="1"/>
      <w:numFmt w:val="decimal"/>
      <w:lvlText w:val="%7."/>
      <w:lvlJc w:val="left"/>
      <w:pPr>
        <w:ind w:left="4260" w:hanging="660"/>
      </w:pPr>
      <w:rPr>
        <w:rFonts w:hAnsi="Arial Unicode MS"/>
        <w:caps w:val="0"/>
        <w:smallCaps w:val="0"/>
        <w:strike w:val="0"/>
        <w:dstrike w:val="0"/>
        <w:outline w:val="0"/>
        <w:emboss w:val="0"/>
        <w:imprint w:val="0"/>
        <w:spacing w:val="0"/>
        <w:w w:val="100"/>
        <w:kern w:val="0"/>
        <w:position w:val="0"/>
        <w:highlight w:val="none"/>
        <w:vertAlign w:val="baseline"/>
      </w:rPr>
    </w:lvl>
    <w:lvl w:ilvl="7" w:tplc="0CF44142">
      <w:start w:val="1"/>
      <w:numFmt w:val="lowerLetter"/>
      <w:lvlText w:val="%8."/>
      <w:lvlJc w:val="left"/>
      <w:pPr>
        <w:ind w:left="4980" w:hanging="660"/>
      </w:pPr>
      <w:rPr>
        <w:rFonts w:hAnsi="Arial Unicode MS"/>
        <w:caps w:val="0"/>
        <w:smallCaps w:val="0"/>
        <w:strike w:val="0"/>
        <w:dstrike w:val="0"/>
        <w:outline w:val="0"/>
        <w:emboss w:val="0"/>
        <w:imprint w:val="0"/>
        <w:spacing w:val="0"/>
        <w:w w:val="100"/>
        <w:kern w:val="0"/>
        <w:position w:val="0"/>
        <w:highlight w:val="none"/>
        <w:vertAlign w:val="baseline"/>
      </w:rPr>
    </w:lvl>
    <w:lvl w:ilvl="8" w:tplc="089C9EB0">
      <w:start w:val="1"/>
      <w:numFmt w:val="lowerRoman"/>
      <w:lvlText w:val="%9."/>
      <w:lvlJc w:val="left"/>
      <w:pPr>
        <w:ind w:left="5705" w:hanging="6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F69563A"/>
    <w:multiLevelType w:val="hybridMultilevel"/>
    <w:tmpl w:val="0A908898"/>
    <w:numStyleLink w:val="Style4import"/>
  </w:abstractNum>
  <w:abstractNum w:abstractNumId="2">
    <w:nsid w:val="20D70595"/>
    <w:multiLevelType w:val="hybridMultilevel"/>
    <w:tmpl w:val="77206112"/>
    <w:numStyleLink w:val="Style1import"/>
  </w:abstractNum>
  <w:abstractNum w:abstractNumId="3">
    <w:nsid w:val="2FF7526C"/>
    <w:multiLevelType w:val="hybridMultilevel"/>
    <w:tmpl w:val="77206112"/>
    <w:styleLink w:val="Style1import"/>
    <w:lvl w:ilvl="0" w:tplc="66D217C8">
      <w:start w:val="1"/>
      <w:numFmt w:val="decimal"/>
      <w:lvlText w:val="%1."/>
      <w:lvlJc w:val="left"/>
      <w:pPr>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1" w:tplc="DC74DF18">
      <w:start w:val="1"/>
      <w:numFmt w:val="lowerLetter"/>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2AB4B5AC">
      <w:start w:val="1"/>
      <w:numFmt w:val="lowerRoman"/>
      <w:lvlText w:val="%3."/>
      <w:lvlJc w:val="left"/>
      <w:pPr>
        <w:ind w:left="1440" w:hanging="655"/>
      </w:pPr>
      <w:rPr>
        <w:rFonts w:hAnsi="Arial Unicode MS"/>
        <w:b/>
        <w:bCs/>
        <w:caps w:val="0"/>
        <w:smallCaps w:val="0"/>
        <w:strike w:val="0"/>
        <w:dstrike w:val="0"/>
        <w:outline w:val="0"/>
        <w:emboss w:val="0"/>
        <w:imprint w:val="0"/>
        <w:spacing w:val="0"/>
        <w:w w:val="100"/>
        <w:kern w:val="0"/>
        <w:position w:val="0"/>
        <w:highlight w:val="none"/>
        <w:vertAlign w:val="baseline"/>
      </w:rPr>
    </w:lvl>
    <w:lvl w:ilvl="3" w:tplc="2B56FC10">
      <w:start w:val="1"/>
      <w:numFmt w:val="decimal"/>
      <w:lvlText w:val="%4."/>
      <w:lvlJc w:val="left"/>
      <w:pPr>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95C8C00E">
      <w:start w:val="1"/>
      <w:numFmt w:val="lowerLetter"/>
      <w:lvlText w:val="%5."/>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721C19AE">
      <w:start w:val="1"/>
      <w:numFmt w:val="lowerRoman"/>
      <w:lvlText w:val="%6."/>
      <w:lvlJc w:val="left"/>
      <w:pPr>
        <w:ind w:left="3600" w:hanging="655"/>
      </w:pPr>
      <w:rPr>
        <w:rFonts w:hAnsi="Arial Unicode MS"/>
        <w:b/>
        <w:bCs/>
        <w:caps w:val="0"/>
        <w:smallCaps w:val="0"/>
        <w:strike w:val="0"/>
        <w:dstrike w:val="0"/>
        <w:outline w:val="0"/>
        <w:emboss w:val="0"/>
        <w:imprint w:val="0"/>
        <w:spacing w:val="0"/>
        <w:w w:val="100"/>
        <w:kern w:val="0"/>
        <w:position w:val="0"/>
        <w:highlight w:val="none"/>
        <w:vertAlign w:val="baseline"/>
      </w:rPr>
    </w:lvl>
    <w:lvl w:ilvl="6" w:tplc="B1127AFC">
      <w:start w:val="1"/>
      <w:numFmt w:val="decimal"/>
      <w:lvlText w:val="%7."/>
      <w:lvlJc w:val="left"/>
      <w:pPr>
        <w:ind w:left="43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40632A">
      <w:start w:val="1"/>
      <w:numFmt w:val="lowerLetter"/>
      <w:lvlText w:val="%8."/>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9F586E68">
      <w:start w:val="1"/>
      <w:numFmt w:val="lowerRoman"/>
      <w:lvlText w:val="%9."/>
      <w:lvlJc w:val="left"/>
      <w:pPr>
        <w:ind w:left="5760" w:hanging="65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nsid w:val="7F843370"/>
    <w:multiLevelType w:val="hybridMultilevel"/>
    <w:tmpl w:val="0A908898"/>
    <w:styleLink w:val="Style4import"/>
    <w:lvl w:ilvl="0" w:tplc="CC2A245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66C710E">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24A62E">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4ACC502">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7BF60CA2">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7DA2F8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9AE067C">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FA8537C">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0E6E0A3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startOverride w:val="8"/>
    </w:lvlOverride>
  </w:num>
  <w:num w:numId="3">
    <w:abstractNumId w:val="0"/>
    <w:lvlOverride w:ilvl="0">
      <w:startOverride w:val="11"/>
    </w:lvlOverride>
  </w:num>
  <w:num w:numId="4">
    <w:abstractNumId w:val="3"/>
  </w:num>
  <w:num w:numId="5">
    <w:abstractNumId w:val="2"/>
  </w:num>
  <w:num w:numId="6">
    <w:abstractNumId w:val="4"/>
  </w:num>
  <w:num w:numId="7">
    <w:abstractNumId w:val="1"/>
  </w:num>
  <w:num w:numId="8">
    <w:abstractNumId w:val="2"/>
    <w:lvlOverride w:ilvl="0">
      <w:startOverride w:val="8"/>
    </w:lvlOverride>
  </w:num>
  <w:num w:numId="9">
    <w:abstractNumId w:val="2"/>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983"/>
    <w:rsid w:val="002A5A8D"/>
    <w:rsid w:val="00442F64"/>
    <w:rsid w:val="00832983"/>
    <w:rsid w:val="008E26AB"/>
    <w:rsid w:val="00E910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832F2-3782-4D03-BD21-051470FD5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next w:val="Corps"/>
    <w:pPr>
      <w:pBdr>
        <w:bottom w:val="single" w:sz="8" w:space="0" w:color="AA2841"/>
      </w:pBdr>
      <w:tabs>
        <w:tab w:val="left" w:pos="426"/>
      </w:tabs>
      <w:spacing w:before="120" w:after="120" w:line="260" w:lineRule="atLeast"/>
      <w:outlineLvl w:val="0"/>
    </w:pPr>
    <w:rPr>
      <w:rFonts w:ascii="Arial" w:eastAsia="Arial" w:hAnsi="Arial" w:cs="Arial"/>
      <w:b/>
      <w:bCs/>
      <w:color w:val="AA2841"/>
      <w:sz w:val="24"/>
      <w:szCs w:val="24"/>
      <w:u w:color="AA284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Sansinterligne">
    <w:name w:val="No Spacing"/>
    <w:pPr>
      <w:spacing w:after="200" w:line="276" w:lineRule="auto"/>
    </w:pPr>
    <w:rPr>
      <w:rFonts w:ascii="Calibri" w:eastAsia="Calibri" w:hAnsi="Calibri" w:cs="Calibri"/>
      <w:color w:val="000000"/>
      <w:sz w:val="22"/>
      <w:szCs w:val="22"/>
      <w:u w:color="000000"/>
      <w:lang w:val="de-DE"/>
    </w:rPr>
  </w:style>
  <w:style w:type="paragraph" w:styleId="TM1">
    <w:name w:val="toc 1"/>
    <w:pPr>
      <w:tabs>
        <w:tab w:val="left" w:pos="440"/>
        <w:tab w:val="right" w:leader="dot" w:pos="9046"/>
      </w:tabs>
      <w:spacing w:after="100" w:line="276" w:lineRule="auto"/>
    </w:pPr>
    <w:rPr>
      <w:rFonts w:ascii="Calibri" w:eastAsia="Calibri" w:hAnsi="Calibri" w:cs="Calibri"/>
      <w:color w:val="000000"/>
      <w:sz w:val="22"/>
      <w:szCs w:val="22"/>
      <w:u w:color="000000"/>
      <w:lang w:val="de-DE"/>
    </w:rPr>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sz w:val="16"/>
      <w:szCs w:val="16"/>
      <w:u w:val="single" w:color="0000FF"/>
      <w:lang w:val="fr-FR"/>
    </w:rPr>
  </w:style>
  <w:style w:type="character" w:customStyle="1" w:styleId="Hyperlink1">
    <w:name w:val="Hyperlink.1"/>
    <w:basedOn w:val="Lien"/>
    <w:rPr>
      <w:rFonts w:ascii="Arial" w:eastAsia="Arial" w:hAnsi="Arial" w:cs="Arial"/>
      <w:color w:val="0000FF"/>
      <w:sz w:val="16"/>
      <w:szCs w:val="16"/>
      <w:u w:val="single" w:color="0000FF"/>
      <w:lang w:val="en-US"/>
    </w:rPr>
  </w:style>
  <w:style w:type="paragraph" w:styleId="Pieddepage">
    <w:name w:val="footer"/>
    <w:pPr>
      <w:tabs>
        <w:tab w:val="center" w:pos="4536"/>
        <w:tab w:val="right" w:pos="9072"/>
      </w:tabs>
    </w:pPr>
    <w:rPr>
      <w:rFonts w:ascii="Calibri" w:eastAsia="Calibri" w:hAnsi="Calibri" w:cs="Calibri"/>
      <w:color w:val="000000"/>
      <w:sz w:val="22"/>
      <w:szCs w:val="22"/>
      <w:u w:color="000000"/>
      <w:lang w:val="de-DE"/>
    </w:rPr>
  </w:style>
  <w:style w:type="numbering" w:customStyle="1" w:styleId="Style1import">
    <w:name w:val="Style 1 importé"/>
    <w:pPr>
      <w:numPr>
        <w:numId w:val="4"/>
      </w:numPr>
    </w:pPr>
  </w:style>
  <w:style w:type="paragraph" w:styleId="Lgende">
    <w:name w:val="caption"/>
    <w:next w:val="Corps"/>
    <w:pPr>
      <w:spacing w:after="200"/>
    </w:pPr>
    <w:rPr>
      <w:rFonts w:ascii="Calibri" w:eastAsia="Calibri" w:hAnsi="Calibri" w:cs="Calibri"/>
      <w:i/>
      <w:iCs/>
      <w:color w:val="1F497D"/>
      <w:sz w:val="18"/>
      <w:szCs w:val="18"/>
      <w:u w:color="1F497D"/>
      <w:lang w:val="de-DE"/>
    </w:rPr>
  </w:style>
  <w:style w:type="paragraph" w:styleId="Paragraphedeliste">
    <w:name w:val="List Paragraph"/>
    <w:pPr>
      <w:spacing w:after="200" w:line="276" w:lineRule="auto"/>
      <w:ind w:left="708"/>
    </w:pPr>
    <w:rPr>
      <w:rFonts w:ascii="Calibri" w:eastAsia="Calibri" w:hAnsi="Calibri" w:cs="Calibri"/>
      <w:color w:val="000000"/>
      <w:sz w:val="22"/>
      <w:szCs w:val="22"/>
      <w:u w:color="000000"/>
      <w:lang w:val="de-DE"/>
    </w:rPr>
  </w:style>
  <w:style w:type="numbering" w:customStyle="1" w:styleId="Style4import">
    <w:name w:val="Style 4 importé"/>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orizont3000.at" TargetMode="External"/><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a:ea typeface="Helvetica"/>
        <a:cs typeface="Helvetica"/>
      </a:majorFont>
      <a:minorFont>
        <a:latin typeface="Helvetica"/>
        <a:ea typeface="Helvetica"/>
        <a:cs typeface="Helvetica"/>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28DC1-83CD-4807-8C6E-834C6127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2908</Words>
  <Characters>15996</Characters>
  <Application>Microsoft Office Word</Application>
  <DocSecurity>0</DocSecurity>
  <Lines>133</Lines>
  <Paragraphs>37</Paragraphs>
  <ScaleCrop>false</ScaleCrop>
  <Company/>
  <LinksUpToDate>false</LinksUpToDate>
  <CharactersWithSpaces>18867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A2PDIRO</cp:lastModifiedBy>
  <cp:revision>3</cp:revision>
  <dcterms:created xsi:type="dcterms:W3CDTF">2018-05-17T18:41:00Z</dcterms:created>
  <dcterms:modified xsi:type="dcterms:W3CDTF">2018-09-04T16:28:00Z</dcterms:modified>
</cp:coreProperties>
</file>